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20" w:lineRule="exact"/>
        <w:jc w:val="center"/>
        <w:rPr>
          <w:rFonts w:ascii="方正大黑简体" w:eastAsia="方正大黑简体"/>
          <w:color w:val="558ED5" w:themeColor="text2" w:themeTint="99"/>
          <w:sz w:val="36"/>
          <w:szCs w:val="30"/>
          <w14:textFill>
            <w14:solidFill>
              <w14:schemeClr w14:val="tx2">
                <w14:lumMod w14:val="60000"/>
                <w14:lumOff w14:val="40000"/>
              </w14:schemeClr>
            </w14:solidFill>
          </w14:textFill>
        </w:rPr>
      </w:pPr>
      <w:r>
        <w:rPr>
          <w:rFonts w:hint="eastAsia" w:ascii="方正大黑简体" w:eastAsia="方正大黑简体"/>
          <w:color w:val="558ED5" w:themeColor="text2" w:themeTint="99"/>
          <w:sz w:val="36"/>
          <w:szCs w:val="30"/>
          <w14:textFill>
            <w14:solidFill>
              <w14:schemeClr w14:val="tx2">
                <w14:lumMod w14:val="60000"/>
                <w14:lumOff w14:val="40000"/>
              </w14:schemeClr>
            </w14:solidFill>
          </w14:textFill>
        </w:rPr>
        <w:t>中信戴卡股份有限公司</w:t>
      </w:r>
      <w:r>
        <w:rPr>
          <w:rFonts w:hint="eastAsia" w:ascii="方正大黑简体" w:eastAsia="方正大黑简体"/>
          <w:color w:val="558ED5" w:themeColor="text2" w:themeTint="99"/>
          <w:sz w:val="36"/>
          <w:szCs w:val="30"/>
          <w:lang w:val="en-US" w:eastAsia="zh-CN"/>
          <w14:textFill>
            <w14:solidFill>
              <w14:schemeClr w14:val="tx2">
                <w14:lumMod w14:val="60000"/>
                <w14:lumOff w14:val="40000"/>
              </w14:schemeClr>
            </w14:solidFill>
          </w14:textFill>
        </w:rPr>
        <w:t>实习生</w:t>
      </w:r>
      <w:r>
        <w:rPr>
          <w:rFonts w:hint="eastAsia" w:ascii="方正大黑简体" w:eastAsia="方正大黑简体"/>
          <w:color w:val="558ED5" w:themeColor="text2" w:themeTint="99"/>
          <w:sz w:val="36"/>
          <w:szCs w:val="30"/>
          <w14:textFill>
            <w14:solidFill>
              <w14:schemeClr w14:val="tx2">
                <w14:lumMod w14:val="60000"/>
                <w14:lumOff w14:val="40000"/>
              </w14:schemeClr>
            </w14:solidFill>
          </w14:textFill>
        </w:rPr>
        <w:t>招聘简章</w:t>
      </w:r>
    </w:p>
    <w:p>
      <w:pPr>
        <w:snapToGrid w:val="0"/>
        <w:spacing w:line="420" w:lineRule="exact"/>
        <w:ind w:firstLine="3420" w:firstLineChars="950"/>
        <w:rPr>
          <w:rFonts w:ascii="方正大黑简体" w:eastAsia="方正大黑简体"/>
          <w:color w:val="558ED5" w:themeColor="text2" w:themeTint="99"/>
          <w:sz w:val="36"/>
          <w:szCs w:val="36"/>
          <w14:textFill>
            <w14:solidFill>
              <w14:schemeClr w14:val="tx2">
                <w14:lumMod w14:val="60000"/>
                <w14:lumOff w14:val="40000"/>
              </w14:schemeClr>
            </w14:solidFill>
          </w14:textFill>
        </w:rPr>
      </w:pPr>
    </w:p>
    <w:p>
      <w:pPr>
        <w:snapToGrid w:val="0"/>
        <w:spacing w:line="420" w:lineRule="exact"/>
        <w:ind w:firstLine="3420" w:firstLineChars="950"/>
        <w:rPr>
          <w:rFonts w:ascii="方正大黑简体" w:eastAsia="方正大黑简体"/>
          <w:color w:val="558ED5" w:themeColor="text2" w:themeTint="99"/>
          <w:sz w:val="36"/>
          <w:szCs w:val="36"/>
          <w14:textFill>
            <w14:solidFill>
              <w14:schemeClr w14:val="tx2">
                <w14:lumMod w14:val="60000"/>
                <w14:lumOff w14:val="40000"/>
              </w14:schemeClr>
            </w14:solidFill>
          </w14:textFill>
        </w:rPr>
      </w:pPr>
      <w:r>
        <w:rPr>
          <w:rFonts w:hint="eastAsia" w:ascii="方正大黑简体" w:eastAsia="方正大黑简体"/>
          <w:color w:val="558ED5" w:themeColor="text2" w:themeTint="99"/>
          <w:sz w:val="36"/>
          <w:szCs w:val="36"/>
          <w14:textFill>
            <w14:solidFill>
              <w14:schemeClr w14:val="tx2">
                <w14:lumMod w14:val="60000"/>
                <w14:lumOff w14:val="40000"/>
              </w14:schemeClr>
            </w14:solidFill>
          </w14:textFill>
        </w:rPr>
        <w:t>公司介绍</w:t>
      </w:r>
    </w:p>
    <w:p>
      <w:pPr>
        <w:snapToGrid w:val="0"/>
        <w:spacing w:line="420" w:lineRule="exact"/>
        <w:jc w:val="center"/>
        <w:rPr>
          <w:rFonts w:ascii="方正大黑简体" w:eastAsia="方正大黑简体"/>
          <w:color w:val="558ED5" w:themeColor="text2" w:themeTint="99"/>
          <w:szCs w:val="21"/>
          <w14:textFill>
            <w14:solidFill>
              <w14:schemeClr w14:val="tx2">
                <w14:lumMod w14:val="60000"/>
                <w14:lumOff w14:val="40000"/>
              </w14:schemeClr>
            </w14:solidFill>
          </w14:textFill>
        </w:rPr>
      </w:pPr>
      <w:r>
        <w:rPr>
          <w:rFonts w:hint="eastAsia" w:ascii="方正大黑简体" w:eastAsia="方正大黑简体"/>
          <w:color w:val="558ED5" w:themeColor="text2" w:themeTint="99"/>
          <w:szCs w:val="21"/>
          <w14:textFill>
            <w14:solidFill>
              <w14:schemeClr w14:val="tx2">
                <w14:lumMod w14:val="60000"/>
                <w14:lumOff w14:val="40000"/>
              </w14:schemeClr>
            </w14:solidFill>
          </w14:textFill>
        </w:rPr>
        <w:t>ABOUT US</w:t>
      </w:r>
    </w:p>
    <w:p>
      <w:pPr>
        <w:snapToGrid w:val="0"/>
        <w:spacing w:line="420" w:lineRule="exact"/>
        <w:ind w:firstLine="420" w:firstLineChars="200"/>
        <w:jc w:val="left"/>
        <w:rPr>
          <w:rFonts w:hint="eastAsia" w:ascii="华文中宋" w:hAnsi="华文中宋" w:eastAsia="华文中宋"/>
          <w:szCs w:val="21"/>
        </w:rPr>
      </w:pPr>
      <w:r>
        <w:rPr>
          <w:rFonts w:hint="eastAsia" w:ascii="华文中宋" w:hAnsi="华文中宋" w:eastAsia="华文中宋"/>
          <w:szCs w:val="21"/>
          <w:lang w:val="en-US" w:eastAsia="zh-CN"/>
        </w:rPr>
        <w:t>中信戴卡股份有限公司（以下简称中信戴卡）是中国中信集团公司于1988年投资组建的中国大陆第一家铝车轮制造企业，前身是戴卡轮毂制造有限公司。2007年10月，进行股份制改造，2012年8月，正式更名为中信戴卡股份有限公司。</w:t>
      </w:r>
    </w:p>
    <w:p>
      <w:pPr>
        <w:snapToGrid w:val="0"/>
        <w:spacing w:line="420" w:lineRule="exact"/>
        <w:ind w:firstLine="420" w:firstLineChars="200"/>
        <w:jc w:val="left"/>
        <w:rPr>
          <w:rFonts w:hint="eastAsia" w:ascii="华文中宋" w:hAnsi="华文中宋" w:eastAsia="华文中宋"/>
          <w:szCs w:val="21"/>
        </w:rPr>
      </w:pPr>
      <w:r>
        <w:rPr>
          <w:rFonts w:hint="eastAsia" w:ascii="华文中宋" w:hAnsi="华文中宋" w:eastAsia="华文中宋"/>
          <w:szCs w:val="21"/>
          <w:lang w:val="en-US" w:eastAsia="zh-CN"/>
        </w:rPr>
        <w:t>中信戴卡经历了产品差异化、开拓OEM市场、集团化商业模式创新、产业规模跨越发展及多元化、国际化五个发展阶段，是全球最大的铝车轮和铝制底盘零部件供应商；国内铝车轮出口量第一；全球汽车零部件一百强第50名；全球铝车轮行业首家灯塔工厂。</w:t>
      </w:r>
    </w:p>
    <w:p>
      <w:pPr>
        <w:snapToGrid w:val="0"/>
        <w:spacing w:line="420" w:lineRule="exact"/>
        <w:ind w:firstLine="420" w:firstLineChars="200"/>
        <w:jc w:val="left"/>
        <w:rPr>
          <w:rFonts w:hint="eastAsia" w:ascii="华文中宋" w:hAnsi="华文中宋" w:eastAsia="华文中宋"/>
          <w:szCs w:val="21"/>
        </w:rPr>
      </w:pPr>
      <w:r>
        <w:rPr>
          <w:rFonts w:hint="eastAsia" w:ascii="华文中宋" w:hAnsi="华文中宋" w:eastAsia="华文中宋"/>
          <w:szCs w:val="21"/>
          <w:lang w:val="en-US" w:eastAsia="zh-CN"/>
        </w:rPr>
        <w:t>在客户资源上，中信戴卡以优质的产品和服务完成全球市场布局，为奔驰、宝马、奥迪、大众、通用、福特、斯特兰蒂斯、雷诺-日产-三菱、丰田、本田、马自达、现代-起亚以及一汽、上汽、东风、广汽、北汽、长安、吉利、长城、比亚迪等国内外主要整车制造商配套供货。同时，中信戴卡为全球新能源汽车配套。</w:t>
      </w:r>
    </w:p>
    <w:p>
      <w:pPr>
        <w:snapToGrid w:val="0"/>
        <w:spacing w:line="420" w:lineRule="exact"/>
        <w:ind w:firstLine="420" w:firstLineChars="200"/>
        <w:jc w:val="left"/>
        <w:rPr>
          <w:rFonts w:hint="eastAsia" w:ascii="华文中宋" w:hAnsi="华文中宋" w:eastAsia="华文中宋"/>
          <w:szCs w:val="21"/>
        </w:rPr>
      </w:pPr>
      <w:r>
        <w:rPr>
          <w:rFonts w:hint="eastAsia" w:ascii="华文中宋" w:hAnsi="华文中宋" w:eastAsia="华文中宋"/>
          <w:szCs w:val="21"/>
          <w:lang w:val="en-US" w:eastAsia="zh-CN"/>
        </w:rPr>
        <w:t>中信戴卡工程技术研究总院实现了全球研发布局，利用全球研发资源积极开展新材料、新工艺研究，构建了从材料研究、产品结构优化到工艺实现“三位一体”的轻量化研发体系。同步开发方面，具备24小时载间隙研发设计、试验能力，从造型理念到产品实物可实现无缝转化，开发和生产效率大幅提升，持续为全球客户提供绿色轻量化铝制零部件整体解决方案。</w:t>
      </w:r>
    </w:p>
    <w:p>
      <w:pPr>
        <w:snapToGrid w:val="0"/>
        <w:spacing w:line="420" w:lineRule="exact"/>
        <w:ind w:firstLine="420" w:firstLineChars="200"/>
        <w:jc w:val="left"/>
        <w:rPr>
          <w:rFonts w:hint="eastAsia" w:ascii="华文中宋" w:hAnsi="华文中宋" w:eastAsia="华文中宋"/>
          <w:szCs w:val="21"/>
        </w:rPr>
      </w:pPr>
      <w:r>
        <w:rPr>
          <w:rFonts w:hint="eastAsia" w:ascii="华文中宋" w:hAnsi="华文中宋" w:eastAsia="华文中宋"/>
          <w:szCs w:val="21"/>
          <w:lang w:val="en-US" w:eastAsia="zh-CN"/>
        </w:rPr>
        <w:t>同时，作为行业标准制定者，中信戴卡正积极建设智能化生产管理平台，采用国际先进低压铸造、差压铸造、铸旋及锻造等工艺技术，生产轻量化的铝铸件产品及铝合金车轮，代表着全球汽车零部件加工的先进水平。</w:t>
      </w:r>
    </w:p>
    <w:p>
      <w:pPr>
        <w:snapToGrid w:val="0"/>
        <w:spacing w:line="420" w:lineRule="exact"/>
        <w:ind w:firstLine="420" w:firstLineChars="200"/>
        <w:jc w:val="left"/>
        <w:rPr>
          <w:rFonts w:hint="eastAsia" w:ascii="华文中宋" w:hAnsi="华文中宋" w:eastAsia="华文中宋"/>
          <w:szCs w:val="21"/>
        </w:rPr>
      </w:pPr>
      <w:r>
        <w:rPr>
          <w:rFonts w:hint="eastAsia" w:ascii="华文中宋" w:hAnsi="华文中宋" w:eastAsia="华文中宋"/>
          <w:szCs w:val="21"/>
          <w:lang w:val="en-US" w:eastAsia="zh-CN"/>
        </w:rPr>
        <w:t>面对未来，中信戴卡将儒家思想的精华与西方工业文明高度融合，形成了“仁、义、礼、智、信”的企业文化理念，成为全球戴卡人指导行为的根本信条。统筹好“凝聚”“担当”“合规”“创新”“诚信”的关系，进一步解放思想，开拓创新，大胆求变，大力推进产业升级、产业转型和产业转移，坚持做强铝车轮主业，做大非车轮业务，努力打造成为世界一流的具有核心技术的轻量化零部件解决方案供应商，为全球绿色经济发展做出应有贡献。</w:t>
      </w:r>
    </w:p>
    <w:p>
      <w:pPr>
        <w:snapToGrid w:val="0"/>
        <w:spacing w:line="420" w:lineRule="exact"/>
        <w:jc w:val="left"/>
        <w:rPr>
          <w:rFonts w:ascii="华文中宋" w:hAnsi="华文中宋" w:eastAsia="华文中宋"/>
          <w:color w:val="C00000"/>
          <w:szCs w:val="21"/>
        </w:rPr>
      </w:pPr>
    </w:p>
    <w:p>
      <w:pPr>
        <w:snapToGrid w:val="0"/>
        <w:spacing w:line="420" w:lineRule="exact"/>
        <w:jc w:val="left"/>
        <w:rPr>
          <w:rFonts w:ascii="华文中宋" w:hAnsi="华文中宋" w:eastAsia="华文中宋"/>
          <w:color w:val="C00000"/>
          <w:szCs w:val="21"/>
        </w:rPr>
        <w:sectPr>
          <w:pgSz w:w="11906" w:h="16838"/>
          <w:pgMar w:top="1440" w:right="1800" w:bottom="1440" w:left="1800" w:header="851" w:footer="992" w:gutter="0"/>
          <w:cols w:space="425" w:num="1"/>
          <w:docGrid w:type="lines" w:linePitch="312" w:charSpace="0"/>
        </w:sectPr>
      </w:pPr>
    </w:p>
    <w:p>
      <w:pPr>
        <w:snapToGrid w:val="0"/>
        <w:spacing w:line="420" w:lineRule="exact"/>
        <w:jc w:val="center"/>
        <w:rPr>
          <w:rFonts w:ascii="华文中宋" w:hAnsi="华文中宋" w:eastAsia="华文中宋"/>
          <w:sz w:val="18"/>
          <w:szCs w:val="18"/>
        </w:rPr>
      </w:pPr>
      <w:r>
        <w:rPr>
          <w:rFonts w:hint="eastAsia" w:ascii="华文中宋" w:hAnsi="华文中宋" w:eastAsia="华文中宋"/>
          <w:color w:val="C00000"/>
          <w:szCs w:val="18"/>
        </w:rPr>
        <w:t>全球最大</w:t>
      </w:r>
      <w:r>
        <w:rPr>
          <w:rFonts w:hint="eastAsia" w:ascii="华文中宋" w:hAnsi="华文中宋" w:eastAsia="华文中宋"/>
          <w:sz w:val="18"/>
          <w:szCs w:val="18"/>
        </w:rPr>
        <w:t>铝车轮和铝制底盘零部件供应商</w:t>
      </w:r>
    </w:p>
    <w:p>
      <w:pPr>
        <w:snapToGrid w:val="0"/>
        <w:spacing w:line="420" w:lineRule="exact"/>
        <w:jc w:val="center"/>
        <w:rPr>
          <w:rFonts w:ascii="华文中宋" w:hAnsi="华文中宋" w:eastAsia="华文中宋"/>
          <w:sz w:val="18"/>
          <w:szCs w:val="18"/>
        </w:rPr>
      </w:pPr>
      <w:r>
        <w:rPr>
          <w:rFonts w:hint="eastAsia" w:ascii="华文中宋" w:hAnsi="华文中宋" w:eastAsia="华文中宋"/>
          <w:sz w:val="18"/>
          <w:szCs w:val="18"/>
        </w:rPr>
        <w:t>连续</w:t>
      </w:r>
      <w:r>
        <w:rPr>
          <w:rFonts w:ascii="华文中宋" w:hAnsi="华文中宋" w:eastAsia="华文中宋"/>
          <w:sz w:val="18"/>
          <w:szCs w:val="18"/>
        </w:rPr>
        <w:t>1</w:t>
      </w:r>
      <w:r>
        <w:rPr>
          <w:rFonts w:hint="eastAsia" w:ascii="华文中宋" w:hAnsi="华文中宋" w:eastAsia="华文中宋"/>
          <w:sz w:val="18"/>
          <w:szCs w:val="18"/>
          <w:lang w:val="en-US" w:eastAsia="zh-CN"/>
        </w:rPr>
        <w:t>6</w:t>
      </w:r>
      <w:r>
        <w:rPr>
          <w:rFonts w:hint="eastAsia" w:ascii="华文中宋" w:hAnsi="华文中宋" w:eastAsia="华文中宋"/>
          <w:sz w:val="18"/>
          <w:szCs w:val="18"/>
        </w:rPr>
        <w:t>年铝车轮产销量</w:t>
      </w:r>
      <w:r>
        <w:rPr>
          <w:rFonts w:hint="eastAsia" w:ascii="华文中宋" w:hAnsi="华文中宋" w:eastAsia="华文中宋"/>
          <w:color w:val="C00000"/>
          <w:szCs w:val="18"/>
        </w:rPr>
        <w:t>全球第一</w:t>
      </w:r>
      <w:r>
        <w:rPr>
          <w:rFonts w:hint="eastAsia" w:ascii="华文中宋" w:hAnsi="华文中宋" w:eastAsia="华文中宋"/>
          <w:color w:val="C00000"/>
          <w:sz w:val="18"/>
          <w:szCs w:val="18"/>
        </w:rPr>
        <w:cr/>
      </w:r>
      <w:r>
        <w:rPr>
          <w:rFonts w:hint="eastAsia" w:ascii="华文中宋" w:hAnsi="华文中宋" w:eastAsia="华文中宋"/>
          <w:sz w:val="18"/>
          <w:szCs w:val="18"/>
        </w:rPr>
        <w:t>全球汽车零部件一百强第</w:t>
      </w:r>
      <w:r>
        <w:rPr>
          <w:rFonts w:hint="eastAsia" w:ascii="华文中宋" w:hAnsi="华文中宋" w:eastAsia="华文中宋"/>
          <w:color w:val="C00000"/>
          <w:szCs w:val="18"/>
        </w:rPr>
        <w:t>5</w:t>
      </w:r>
      <w:r>
        <w:rPr>
          <w:rFonts w:ascii="华文中宋" w:hAnsi="华文中宋" w:eastAsia="华文中宋"/>
          <w:color w:val="C00000"/>
          <w:szCs w:val="21"/>
        </w:rPr>
        <w:t>0</w:t>
      </w:r>
      <w:r>
        <w:rPr>
          <w:rFonts w:hint="eastAsia" w:ascii="华文中宋" w:hAnsi="华文中宋" w:eastAsia="华文中宋"/>
          <w:color w:val="C00000"/>
          <w:szCs w:val="18"/>
        </w:rPr>
        <w:t xml:space="preserve">位 </w:t>
      </w:r>
      <w:r>
        <w:rPr>
          <w:rFonts w:hint="eastAsia" w:ascii="华文中宋" w:hAnsi="华文中宋" w:eastAsia="华文中宋"/>
          <w:sz w:val="18"/>
          <w:szCs w:val="18"/>
        </w:rPr>
        <w:t xml:space="preserve">                  </w:t>
      </w:r>
    </w:p>
    <w:p>
      <w:pPr>
        <w:snapToGrid w:val="0"/>
        <w:spacing w:line="420" w:lineRule="exact"/>
        <w:jc w:val="center"/>
        <w:rPr>
          <w:rFonts w:ascii="华文中宋" w:hAnsi="华文中宋" w:eastAsia="华文中宋"/>
          <w:sz w:val="18"/>
          <w:szCs w:val="18"/>
        </w:rPr>
      </w:pPr>
      <w:r>
        <w:rPr>
          <w:rFonts w:hint="eastAsia" w:ascii="华文中宋" w:hAnsi="华文中宋" w:eastAsia="华文中宋"/>
          <w:sz w:val="18"/>
          <w:szCs w:val="18"/>
        </w:rPr>
        <w:t>2019-2021智联招聘</w:t>
      </w:r>
      <w:r>
        <w:rPr>
          <w:rFonts w:hint="eastAsia" w:ascii="华文中宋" w:hAnsi="华文中宋" w:eastAsia="华文中宋"/>
          <w:color w:val="C00000"/>
          <w:szCs w:val="18"/>
        </w:rPr>
        <w:t>校招案例奖</w:t>
      </w:r>
    </w:p>
    <w:p>
      <w:pPr>
        <w:snapToGrid w:val="0"/>
        <w:spacing w:line="420" w:lineRule="exact"/>
        <w:jc w:val="center"/>
        <w:rPr>
          <w:rFonts w:ascii="华文中宋" w:hAnsi="华文中宋" w:eastAsia="华文中宋"/>
          <w:color w:val="C00000"/>
          <w:szCs w:val="18"/>
        </w:rPr>
      </w:pPr>
      <w:r>
        <w:rPr>
          <w:rFonts w:hint="eastAsia" w:ascii="华文中宋" w:hAnsi="华文中宋" w:eastAsia="华文中宋"/>
          <w:sz w:val="18"/>
          <w:szCs w:val="18"/>
        </w:rPr>
        <w:t>全球主要制造基地</w:t>
      </w:r>
      <w:r>
        <w:rPr>
          <w:rFonts w:hint="eastAsia" w:ascii="华文中宋" w:hAnsi="华文中宋" w:eastAsia="华文中宋"/>
          <w:color w:val="C00000"/>
          <w:szCs w:val="18"/>
        </w:rPr>
        <w:t>2</w:t>
      </w:r>
      <w:r>
        <w:rPr>
          <w:rFonts w:ascii="华文中宋" w:hAnsi="华文中宋" w:eastAsia="华文中宋"/>
          <w:color w:val="C00000"/>
          <w:szCs w:val="18"/>
        </w:rPr>
        <w:t>9</w:t>
      </w:r>
      <w:r>
        <w:rPr>
          <w:rFonts w:hint="eastAsia" w:ascii="华文中宋" w:hAnsi="华文中宋" w:eastAsia="华文中宋"/>
          <w:color w:val="C00000"/>
          <w:szCs w:val="18"/>
        </w:rPr>
        <w:t>家</w:t>
      </w:r>
      <w:r>
        <w:rPr>
          <w:rFonts w:hint="eastAsia" w:ascii="华文中宋" w:hAnsi="华文中宋" w:eastAsia="华文中宋"/>
          <w:sz w:val="18"/>
          <w:szCs w:val="18"/>
        </w:rPr>
        <w:t>其中海外制造基地</w:t>
      </w:r>
      <w:r>
        <w:rPr>
          <w:rFonts w:ascii="华文中宋" w:hAnsi="华文中宋" w:eastAsia="华文中宋"/>
          <w:color w:val="C00000"/>
          <w:szCs w:val="18"/>
        </w:rPr>
        <w:t>10</w:t>
      </w:r>
      <w:r>
        <w:rPr>
          <w:rFonts w:hint="eastAsia" w:ascii="华文中宋" w:hAnsi="华文中宋" w:eastAsia="华文中宋"/>
          <w:color w:val="C00000"/>
          <w:szCs w:val="18"/>
        </w:rPr>
        <w:t>家</w:t>
      </w:r>
    </w:p>
    <w:p>
      <w:pPr>
        <w:snapToGrid w:val="0"/>
        <w:spacing w:line="420" w:lineRule="exact"/>
        <w:jc w:val="center"/>
        <w:rPr>
          <w:rFonts w:ascii="华文中宋" w:hAnsi="华文中宋" w:eastAsia="华文中宋"/>
          <w:color w:val="C00000"/>
          <w:szCs w:val="21"/>
        </w:rPr>
      </w:pPr>
      <w:r>
        <w:rPr>
          <w:rFonts w:hint="eastAsia" w:ascii="华文中宋" w:hAnsi="华文中宋" w:eastAsia="华文中宋"/>
          <w:sz w:val="18"/>
          <w:szCs w:val="18"/>
        </w:rPr>
        <w:t>全球铝车轮行业</w:t>
      </w:r>
      <w:r>
        <w:rPr>
          <w:rFonts w:hint="eastAsia" w:ascii="华文中宋" w:hAnsi="华文中宋" w:eastAsia="华文中宋"/>
          <w:color w:val="C00000"/>
          <w:szCs w:val="21"/>
        </w:rPr>
        <w:t>首家灯塔工厂</w:t>
      </w:r>
    </w:p>
    <w:p>
      <w:pPr>
        <w:snapToGrid w:val="0"/>
        <w:spacing w:line="420" w:lineRule="exact"/>
        <w:jc w:val="center"/>
        <w:rPr>
          <w:rFonts w:ascii="华文中宋" w:hAnsi="华文中宋" w:eastAsia="华文中宋"/>
          <w:color w:val="C00000"/>
          <w:sz w:val="18"/>
          <w:szCs w:val="18"/>
        </w:rPr>
      </w:pPr>
      <w:r>
        <w:rPr>
          <w:rFonts w:hint="eastAsia" w:ascii="华文中宋" w:hAnsi="华文中宋" w:eastAsia="华文中宋"/>
          <w:sz w:val="18"/>
          <w:szCs w:val="18"/>
        </w:rPr>
        <w:t>中国汽车零部件出口领域</w:t>
      </w:r>
      <w:r>
        <w:rPr>
          <w:rFonts w:hint="eastAsia" w:ascii="华文中宋" w:hAnsi="华文中宋" w:eastAsia="华文中宋"/>
          <w:color w:val="C00000"/>
          <w:szCs w:val="21"/>
        </w:rPr>
        <w:t>TOP</w:t>
      </w:r>
      <w:r>
        <w:rPr>
          <w:rFonts w:ascii="华文中宋" w:hAnsi="华文中宋" w:eastAsia="华文中宋"/>
          <w:color w:val="C00000"/>
          <w:szCs w:val="21"/>
        </w:rPr>
        <w:t>1</w:t>
      </w:r>
    </w:p>
    <w:p>
      <w:pPr>
        <w:snapToGrid w:val="0"/>
        <w:spacing w:line="420" w:lineRule="exact"/>
        <w:jc w:val="center"/>
        <w:rPr>
          <w:rFonts w:ascii="华文中宋" w:hAnsi="华文中宋" w:eastAsia="华文中宋"/>
          <w:sz w:val="18"/>
          <w:szCs w:val="18"/>
        </w:rPr>
      </w:pPr>
      <w:r>
        <w:rPr>
          <w:rFonts w:hint="eastAsia" w:ascii="华文中宋" w:hAnsi="华文中宋" w:eastAsia="华文中宋"/>
          <w:sz w:val="18"/>
          <w:szCs w:val="18"/>
        </w:rPr>
        <w:t>2019、2021智联招聘</w:t>
      </w:r>
      <w:r>
        <w:rPr>
          <w:rFonts w:hint="eastAsia" w:ascii="华文中宋" w:hAnsi="华文中宋" w:eastAsia="华文中宋"/>
          <w:color w:val="C00000"/>
          <w:szCs w:val="21"/>
        </w:rPr>
        <w:t>中国年度最佳雇主</w:t>
      </w:r>
    </w:p>
    <w:p>
      <w:pPr>
        <w:snapToGrid w:val="0"/>
        <w:spacing w:line="420" w:lineRule="exact"/>
        <w:jc w:val="center"/>
        <w:rPr>
          <w:rFonts w:ascii="华文中宋" w:hAnsi="华文中宋" w:eastAsia="华文中宋"/>
          <w:color w:val="558ED5" w:themeColor="text2" w:themeTint="99"/>
          <w:szCs w:val="21"/>
          <w14:textFill>
            <w14:solidFill>
              <w14:schemeClr w14:val="tx2">
                <w14:lumMod w14:val="60000"/>
                <w14:lumOff w14:val="40000"/>
              </w14:schemeClr>
            </w14:solidFill>
          </w14:textFill>
        </w:rPr>
        <w:sectPr>
          <w:type w:val="continuous"/>
          <w:pgSz w:w="11906" w:h="16838"/>
          <w:pgMar w:top="1440" w:right="1800" w:bottom="1440" w:left="1800" w:header="851" w:footer="992" w:gutter="0"/>
          <w:cols w:space="425" w:num="2"/>
          <w:docGrid w:type="lines" w:linePitch="312" w:charSpace="0"/>
        </w:sectPr>
      </w:pPr>
    </w:p>
    <w:p>
      <w:pPr>
        <w:snapToGrid w:val="0"/>
        <w:spacing w:line="420" w:lineRule="exact"/>
        <w:jc w:val="left"/>
        <w:rPr>
          <w:rFonts w:ascii="华文中宋" w:hAnsi="华文中宋" w:eastAsia="华文中宋"/>
          <w:color w:val="558ED5" w:themeColor="text2" w:themeTint="99"/>
          <w:szCs w:val="21"/>
          <w14:textFill>
            <w14:solidFill>
              <w14:schemeClr w14:val="tx2">
                <w14:lumMod w14:val="60000"/>
                <w14:lumOff w14:val="40000"/>
              </w14:schemeClr>
            </w14:solidFill>
          </w14:textFill>
        </w:rPr>
      </w:pPr>
      <w:r>
        <w:rPr>
          <w:rFonts w:hint="eastAsia" w:ascii="华文中宋" w:hAnsi="华文中宋" w:eastAsia="华文中宋"/>
          <w:color w:val="558ED5" w:themeColor="text2" w:themeTint="99"/>
          <w:szCs w:val="21"/>
          <w14:textFill>
            <w14:solidFill>
              <w14:schemeClr w14:val="tx2">
                <w14:lumMod w14:val="60000"/>
                <w14:lumOff w14:val="40000"/>
              </w14:schemeClr>
            </w14:solidFill>
          </w14:textFill>
        </w:rPr>
        <w:t>主营业务</w:t>
      </w:r>
    </w:p>
    <w:p>
      <w:pPr>
        <w:snapToGrid w:val="0"/>
        <w:spacing w:line="420" w:lineRule="exact"/>
        <w:jc w:val="left"/>
        <w:rPr>
          <w:rFonts w:ascii="华文中宋" w:hAnsi="华文中宋" w:eastAsia="华文中宋"/>
          <w:b/>
          <w:szCs w:val="21"/>
        </w:rPr>
      </w:pPr>
      <w:r>
        <w:rPr>
          <w:rFonts w:hint="eastAsia" w:ascii="华文中宋" w:hAnsi="华文中宋" w:eastAsia="华文中宋"/>
          <w:b/>
          <w:szCs w:val="21"/>
        </w:rPr>
        <w:t>铝车轮业务</w:t>
      </w:r>
    </w:p>
    <w:p>
      <w:pPr>
        <w:snapToGrid w:val="0"/>
        <w:spacing w:line="420" w:lineRule="exact"/>
        <w:jc w:val="left"/>
        <w:rPr>
          <w:rFonts w:ascii="华文中宋" w:hAnsi="华文中宋" w:eastAsia="华文中宋"/>
          <w:b/>
          <w:szCs w:val="21"/>
        </w:rPr>
      </w:pPr>
      <w:r>
        <w:rPr>
          <w:rFonts w:hint="eastAsia" w:ascii="华文中宋" w:hAnsi="华文中宋" w:eastAsia="华文中宋"/>
          <w:b/>
          <w:szCs w:val="21"/>
        </w:rPr>
        <w:t>KSM铝铸件业务</w:t>
      </w:r>
    </w:p>
    <w:p>
      <w:pPr>
        <w:snapToGrid w:val="0"/>
        <w:spacing w:line="420" w:lineRule="exact"/>
        <w:jc w:val="left"/>
        <w:rPr>
          <w:rFonts w:ascii="华文中宋" w:hAnsi="华文中宋" w:eastAsia="华文中宋"/>
          <w:szCs w:val="21"/>
        </w:rPr>
      </w:pPr>
      <w:r>
        <w:rPr>
          <w:rFonts w:hint="eastAsia" w:ascii="华文中宋" w:hAnsi="华文中宋" w:eastAsia="华文中宋"/>
          <w:b/>
          <w:szCs w:val="21"/>
        </w:rPr>
        <w:t>创新型子公司业务：</w:t>
      </w:r>
      <w:r>
        <w:rPr>
          <w:rFonts w:hint="eastAsia" w:ascii="华文中宋" w:hAnsi="华文中宋" w:eastAsia="华文中宋"/>
          <w:szCs w:val="21"/>
        </w:rPr>
        <w:t>智能装备、模具研制、智能信息、能源管理</w:t>
      </w:r>
    </w:p>
    <w:p>
      <w:pPr>
        <w:snapToGrid w:val="0"/>
        <w:spacing w:line="420" w:lineRule="exact"/>
        <w:jc w:val="left"/>
        <w:rPr>
          <w:rFonts w:ascii="华文中宋" w:hAnsi="华文中宋" w:eastAsia="华文中宋"/>
          <w:szCs w:val="21"/>
        </w:rPr>
      </w:pPr>
      <w:r>
        <w:rPr>
          <w:rFonts w:hint="eastAsia" w:ascii="华文中宋" w:hAnsi="华文中宋" w:eastAsia="华文中宋"/>
          <w:b/>
          <w:szCs w:val="21"/>
        </w:rPr>
        <w:t>铝型材业务：</w:t>
      </w:r>
      <w:r>
        <w:rPr>
          <w:rFonts w:hint="eastAsia" w:ascii="华文中宋" w:hAnsi="华文中宋" w:eastAsia="华文中宋"/>
          <w:szCs w:val="21"/>
        </w:rPr>
        <w:t>光伏型材、工业型材、建筑型材</w:t>
      </w:r>
    </w:p>
    <w:p>
      <w:pPr>
        <w:snapToGrid w:val="0"/>
        <w:spacing w:line="420" w:lineRule="exact"/>
        <w:jc w:val="left"/>
        <w:rPr>
          <w:rFonts w:ascii="华文中宋" w:hAnsi="华文中宋" w:eastAsia="华文中宋"/>
          <w:color w:val="558ED5" w:themeColor="text2" w:themeTint="99"/>
          <w:szCs w:val="21"/>
          <w14:textFill>
            <w14:solidFill>
              <w14:schemeClr w14:val="tx2">
                <w14:lumMod w14:val="60000"/>
                <w14:lumOff w14:val="40000"/>
              </w14:schemeClr>
            </w14:solidFill>
          </w14:textFill>
        </w:rPr>
      </w:pPr>
      <w:r>
        <w:rPr>
          <w:rFonts w:hint="eastAsia" w:ascii="华文中宋" w:hAnsi="华文中宋" w:eastAsia="华文中宋"/>
          <w:color w:val="558ED5" w:themeColor="text2" w:themeTint="99"/>
          <w:szCs w:val="21"/>
          <w14:textFill>
            <w14:solidFill>
              <w14:schemeClr w14:val="tx2">
                <w14:lumMod w14:val="60000"/>
                <w14:lumOff w14:val="40000"/>
              </w14:schemeClr>
            </w14:solidFill>
          </w14:textFill>
        </w:rPr>
        <w:t>全球研发平台</w:t>
      </w:r>
    </w:p>
    <w:p>
      <w:pPr>
        <w:snapToGrid w:val="0"/>
        <w:spacing w:line="420" w:lineRule="exact"/>
        <w:ind w:firstLine="420" w:firstLineChars="200"/>
        <w:jc w:val="left"/>
        <w:rPr>
          <w:rFonts w:ascii="华文中宋" w:hAnsi="华文中宋" w:eastAsia="华文中宋"/>
          <w:szCs w:val="21"/>
        </w:rPr>
      </w:pPr>
      <w:r>
        <w:rPr>
          <w:rFonts w:hint="eastAsia" w:ascii="华文中宋" w:hAnsi="华文中宋" w:eastAsia="华文中宋"/>
          <w:szCs w:val="21"/>
        </w:rPr>
        <w:t>为保障全球研发的领先优势，中信戴卡工程技术研究总院下设有国内研发本部、国内异地研发中心和多家海外研发中心。</w:t>
      </w:r>
    </w:p>
    <w:p>
      <w:pPr>
        <w:snapToGrid w:val="0"/>
        <w:spacing w:line="420" w:lineRule="exact"/>
        <w:ind w:firstLine="420" w:firstLineChars="200"/>
        <w:jc w:val="left"/>
        <w:rPr>
          <w:rFonts w:ascii="华文中宋" w:hAnsi="华文中宋" w:eastAsia="华文中宋"/>
          <w:szCs w:val="21"/>
        </w:rPr>
      </w:pPr>
      <w:r>
        <w:rPr>
          <w:rFonts w:hint="eastAsia" w:ascii="华文中宋" w:hAnsi="华文中宋" w:eastAsia="华文中宋"/>
          <w:b/>
          <w:szCs w:val="21"/>
        </w:rPr>
        <w:t>中信戴卡北美研发中心：</w:t>
      </w:r>
      <w:r>
        <w:rPr>
          <w:rFonts w:hint="eastAsia" w:ascii="华文中宋" w:hAnsi="华文中宋" w:eastAsia="华文中宋"/>
          <w:szCs w:val="21"/>
        </w:rPr>
        <w:t xml:space="preserve">位于美国底特律。主要职能：包括产品开发：北美客户产品现地开发、项目管理、客户服务；创意设计：底特律创意设计中心，利用北美当地的工程和研究资源进行基础性、创新性项目的研究，和国内本部形成互补。  </w:t>
      </w:r>
    </w:p>
    <w:p>
      <w:pPr>
        <w:snapToGrid w:val="0"/>
        <w:spacing w:line="420" w:lineRule="exact"/>
        <w:ind w:firstLine="420" w:firstLineChars="200"/>
        <w:jc w:val="left"/>
        <w:rPr>
          <w:rFonts w:ascii="华文中宋" w:hAnsi="华文中宋" w:eastAsia="华文中宋"/>
          <w:szCs w:val="21"/>
        </w:rPr>
      </w:pPr>
      <w:r>
        <w:rPr>
          <w:rFonts w:hint="eastAsia" w:ascii="华文中宋" w:hAnsi="华文中宋" w:eastAsia="华文中宋"/>
          <w:b/>
          <w:szCs w:val="21"/>
        </w:rPr>
        <w:t>中信戴卡欧洲研发中心：</w:t>
      </w:r>
      <w:r>
        <w:rPr>
          <w:rFonts w:hint="eastAsia" w:ascii="华文中宋" w:hAnsi="华文中宋" w:eastAsia="华文中宋"/>
          <w:szCs w:val="21"/>
        </w:rPr>
        <w:t xml:space="preserve">位于德国、法国。主要职能包括产品开发；客户服务；项目管理；试验检测及开发；创意设计：位于法国特拉普的创意设计中心，主要从事造型设计及前瞻设计研究，助力公司创新能力提升。 </w:t>
      </w:r>
    </w:p>
    <w:p>
      <w:pPr>
        <w:snapToGrid w:val="0"/>
        <w:spacing w:line="420" w:lineRule="exact"/>
        <w:ind w:firstLine="420" w:firstLineChars="200"/>
        <w:jc w:val="left"/>
        <w:rPr>
          <w:rFonts w:ascii="华文中宋" w:hAnsi="华文中宋" w:eastAsia="华文中宋"/>
          <w:szCs w:val="21"/>
        </w:rPr>
      </w:pPr>
      <w:r>
        <w:rPr>
          <w:rFonts w:hint="eastAsia" w:ascii="华文中宋" w:hAnsi="华文中宋" w:eastAsia="华文中宋"/>
          <w:b/>
          <w:szCs w:val="21"/>
        </w:rPr>
        <w:t>中信戴卡非洲研发中心：</w:t>
      </w:r>
      <w:r>
        <w:rPr>
          <w:rFonts w:hint="eastAsia" w:ascii="华文中宋" w:hAnsi="华文中宋" w:eastAsia="华文中宋"/>
          <w:szCs w:val="21"/>
        </w:rPr>
        <w:t xml:space="preserve">位于摩洛哥。主要职能：包括产品开发；客户服务；DMA工艺管理及支持：工厂目标产品的工艺开发、质量提升、问题解决等支持，涵盖热工、模具、机加工、涂装、试验和包装等全流程试验检测及开发；综合管理：资源协调、人员管理、知识产权、研发系统新计划等。 </w:t>
      </w:r>
    </w:p>
    <w:p>
      <w:pPr>
        <w:snapToGrid w:val="0"/>
        <w:spacing w:line="420" w:lineRule="exact"/>
        <w:ind w:firstLine="420" w:firstLineChars="200"/>
        <w:jc w:val="left"/>
        <w:rPr>
          <w:rFonts w:ascii="华文中宋" w:hAnsi="华文中宋" w:eastAsia="华文中宋"/>
          <w:szCs w:val="21"/>
        </w:rPr>
      </w:pPr>
      <w:r>
        <w:rPr>
          <w:rFonts w:hint="eastAsia" w:ascii="华文中宋" w:hAnsi="华文中宋" w:eastAsia="华文中宋"/>
          <w:b/>
          <w:szCs w:val="21"/>
        </w:rPr>
        <w:t>中信戴卡亚洲研发中心：</w:t>
      </w:r>
      <w:r>
        <w:rPr>
          <w:rFonts w:hint="eastAsia" w:ascii="华文中宋" w:hAnsi="华文中宋" w:eastAsia="华文中宋"/>
          <w:szCs w:val="21"/>
        </w:rPr>
        <w:t>位于日本名古屋。主要职能：包括产品开发；客户服务；创新研究；项目管理。</w:t>
      </w:r>
    </w:p>
    <w:p>
      <w:pPr>
        <w:snapToGrid w:val="0"/>
        <w:spacing w:line="420" w:lineRule="exact"/>
        <w:jc w:val="left"/>
        <w:rPr>
          <w:rFonts w:ascii="华文中宋" w:hAnsi="华文中宋" w:eastAsia="华文中宋"/>
          <w:szCs w:val="21"/>
        </w:rPr>
      </w:pPr>
      <w:r>
        <w:rPr>
          <w:rFonts w:hint="eastAsia" w:ascii="华文中宋" w:hAnsi="华文中宋" w:eastAsia="华文中宋"/>
          <w:color w:val="558ED5" w:themeColor="text2" w:themeTint="99"/>
          <w:szCs w:val="21"/>
          <w14:textFill>
            <w14:solidFill>
              <w14:schemeClr w14:val="tx2">
                <w14:lumMod w14:val="60000"/>
                <w14:lumOff w14:val="40000"/>
              </w14:schemeClr>
            </w14:solidFill>
          </w14:textFill>
        </w:rPr>
        <w:t>同一个世界、同一个戴卡</w:t>
      </w:r>
    </w:p>
    <w:p>
      <w:pPr>
        <w:snapToGrid w:val="0"/>
        <w:spacing w:line="420" w:lineRule="exact"/>
        <w:ind w:firstLine="420" w:firstLineChars="200"/>
        <w:jc w:val="left"/>
        <w:rPr>
          <w:rFonts w:ascii="华文中宋" w:hAnsi="华文中宋" w:eastAsia="华文中宋"/>
          <w:szCs w:val="21"/>
        </w:rPr>
      </w:pPr>
      <w:r>
        <w:rPr>
          <w:rFonts w:hint="eastAsia" w:ascii="华文中宋" w:hAnsi="华文中宋" w:eastAsia="华文中宋"/>
          <w:szCs w:val="21"/>
        </w:rPr>
        <w:t>作为国际化企业，中信戴卡倡导“同一个世界、同一个戴卡（One world,one Dicastal）”的统一价值理念，以文化软实力构筑向心力，汇集全球智慧和力量。</w:t>
      </w:r>
    </w:p>
    <w:p>
      <w:pPr>
        <w:snapToGrid w:val="0"/>
        <w:spacing w:line="420" w:lineRule="exact"/>
        <w:jc w:val="left"/>
        <w:rPr>
          <w:rFonts w:ascii="华文中宋" w:hAnsi="华文中宋" w:eastAsia="华文中宋"/>
          <w:szCs w:val="21"/>
        </w:rPr>
      </w:pPr>
    </w:p>
    <w:p>
      <w:pPr>
        <w:snapToGrid w:val="0"/>
        <w:spacing w:line="420" w:lineRule="exact"/>
        <w:jc w:val="center"/>
        <w:rPr>
          <w:rFonts w:ascii="方正大黑简体" w:eastAsia="方正大黑简体"/>
          <w:color w:val="558ED5" w:themeColor="text2" w:themeTint="99"/>
          <w:sz w:val="36"/>
          <w:szCs w:val="36"/>
          <w14:textFill>
            <w14:solidFill>
              <w14:schemeClr w14:val="tx2">
                <w14:lumMod w14:val="60000"/>
                <w14:lumOff w14:val="40000"/>
              </w14:schemeClr>
            </w14:solidFill>
          </w14:textFill>
        </w:rPr>
      </w:pPr>
      <w:r>
        <w:rPr>
          <w:rFonts w:hint="eastAsia" w:ascii="方正大黑简体" w:eastAsia="方正大黑简体"/>
          <w:color w:val="558ED5" w:themeColor="text2" w:themeTint="99"/>
          <w:sz w:val="36"/>
          <w:szCs w:val="36"/>
          <w14:textFill>
            <w14:solidFill>
              <w14:schemeClr w14:val="tx2">
                <w14:lumMod w14:val="60000"/>
                <w14:lumOff w14:val="40000"/>
              </w14:schemeClr>
            </w14:solidFill>
          </w14:textFill>
        </w:rPr>
        <w:t>招聘需求</w:t>
      </w:r>
    </w:p>
    <w:p>
      <w:pPr>
        <w:snapToGrid w:val="0"/>
        <w:spacing w:line="420" w:lineRule="exact"/>
        <w:jc w:val="center"/>
        <w:rPr>
          <w:rFonts w:ascii="方正大黑简体" w:eastAsia="方正大黑简体"/>
          <w:color w:val="558ED5" w:themeColor="text2" w:themeTint="99"/>
          <w:szCs w:val="21"/>
          <w14:textFill>
            <w14:solidFill>
              <w14:schemeClr w14:val="tx2">
                <w14:lumMod w14:val="60000"/>
                <w14:lumOff w14:val="40000"/>
              </w14:schemeClr>
            </w14:solidFill>
          </w14:textFill>
        </w:rPr>
      </w:pPr>
      <w:r>
        <w:rPr>
          <w:rFonts w:ascii="方正大黑简体" w:eastAsia="方正大黑简体"/>
          <w:color w:val="558ED5" w:themeColor="text2" w:themeTint="99"/>
          <w:szCs w:val="21"/>
          <w14:textFill>
            <w14:solidFill>
              <w14:schemeClr w14:val="tx2">
                <w14:lumMod w14:val="60000"/>
                <w14:lumOff w14:val="40000"/>
              </w14:schemeClr>
            </w14:solidFill>
          </w14:textFill>
        </w:rPr>
        <w:t>RECRUITMENT DEMAN</w:t>
      </w:r>
      <w:r>
        <w:rPr>
          <w:rFonts w:hint="eastAsia" w:ascii="方正大黑简体" w:eastAsia="方正大黑简体"/>
          <w:color w:val="558ED5" w:themeColor="text2" w:themeTint="99"/>
          <w:szCs w:val="21"/>
          <w14:textFill>
            <w14:solidFill>
              <w14:schemeClr w14:val="tx2">
                <w14:lumMod w14:val="60000"/>
                <w14:lumOff w14:val="40000"/>
              </w14:schemeClr>
            </w14:solidFill>
          </w14:textFill>
        </w:rPr>
        <w:t>D</w:t>
      </w:r>
    </w:p>
    <w:p>
      <w:pPr>
        <w:snapToGrid w:val="0"/>
        <w:spacing w:line="420" w:lineRule="exact"/>
        <w:jc w:val="left"/>
        <w:rPr>
          <w:rFonts w:hint="eastAsia" w:ascii="华文中宋" w:hAnsi="华文中宋" w:eastAsia="华文中宋"/>
          <w:color w:val="558ED5" w:themeColor="text2" w:themeTint="99"/>
          <w:szCs w:val="21"/>
          <w:lang w:val="en-US" w:eastAsia="zh-CN"/>
          <w14:textFill>
            <w14:solidFill>
              <w14:schemeClr w14:val="tx2">
                <w14:lumMod w14:val="60000"/>
                <w14:lumOff w14:val="40000"/>
              </w14:schemeClr>
            </w14:solidFill>
          </w14:textFill>
        </w:rPr>
      </w:pPr>
      <w:r>
        <w:rPr>
          <w:rFonts w:hint="eastAsia" w:ascii="华文中宋" w:hAnsi="华文中宋" w:eastAsia="华文中宋"/>
          <w:color w:val="558ED5" w:themeColor="text2" w:themeTint="99"/>
          <w:szCs w:val="21"/>
          <w:lang w:val="en-US" w:eastAsia="zh-CN"/>
          <w14:textFill>
            <w14:solidFill>
              <w14:schemeClr w14:val="tx2">
                <w14:lumMod w14:val="60000"/>
                <w14:lumOff w14:val="40000"/>
              </w14:schemeClr>
            </w14:solidFill>
          </w14:textFill>
        </w:rPr>
        <w:t>招聘对象</w:t>
      </w:r>
    </w:p>
    <w:p>
      <w:pPr>
        <w:snapToGrid w:val="0"/>
        <w:spacing w:line="420" w:lineRule="exact"/>
        <w:jc w:val="left"/>
        <w:rPr>
          <w:rFonts w:hint="eastAsia" w:ascii="华文中宋" w:hAnsi="华文中宋" w:eastAsia="华文中宋"/>
          <w:szCs w:val="21"/>
        </w:rPr>
      </w:pPr>
      <w:r>
        <w:rPr>
          <w:rFonts w:hint="eastAsia" w:ascii="华文中宋" w:hAnsi="华文中宋" w:eastAsia="华文中宋"/>
          <w:szCs w:val="21"/>
          <w:lang w:val="en-US" w:eastAsia="zh-CN"/>
        </w:rPr>
        <w:t>2025届</w:t>
      </w:r>
      <w:r>
        <w:rPr>
          <w:rFonts w:hint="eastAsia" w:ascii="华文中宋" w:hAnsi="华文中宋" w:eastAsia="华文中宋"/>
          <w:szCs w:val="21"/>
        </w:rPr>
        <w:t>本科及以上学历</w:t>
      </w:r>
      <w:r>
        <w:rPr>
          <w:rFonts w:hint="eastAsia" w:ascii="华文中宋" w:hAnsi="华文中宋" w:eastAsia="华文中宋"/>
          <w:szCs w:val="21"/>
          <w:lang w:val="en-US" w:eastAsia="zh-CN"/>
        </w:rPr>
        <w:t>应届</w:t>
      </w:r>
      <w:r>
        <w:rPr>
          <w:rFonts w:hint="eastAsia" w:ascii="华文中宋" w:hAnsi="华文中宋" w:eastAsia="华文中宋"/>
          <w:szCs w:val="21"/>
        </w:rPr>
        <w:t>毕业生</w:t>
      </w:r>
    </w:p>
    <w:p>
      <w:pPr>
        <w:snapToGrid w:val="0"/>
        <w:spacing w:line="420" w:lineRule="exact"/>
        <w:jc w:val="left"/>
        <w:rPr>
          <w:rFonts w:ascii="华文中宋" w:hAnsi="华文中宋" w:eastAsia="华文中宋"/>
          <w:color w:val="558ED5" w:themeColor="text2" w:themeTint="99"/>
          <w:szCs w:val="21"/>
          <w14:textFill>
            <w14:solidFill>
              <w14:schemeClr w14:val="tx2">
                <w14:lumMod w14:val="60000"/>
                <w14:lumOff w14:val="40000"/>
              </w14:schemeClr>
            </w14:solidFill>
          </w14:textFill>
        </w:rPr>
      </w:pPr>
      <w:r>
        <w:rPr>
          <w:rFonts w:hint="eastAsia" w:ascii="华文中宋" w:hAnsi="华文中宋" w:eastAsia="华文中宋"/>
          <w:color w:val="558ED5" w:themeColor="text2" w:themeTint="99"/>
          <w:szCs w:val="21"/>
          <w14:textFill>
            <w14:solidFill>
              <w14:schemeClr w14:val="tx2">
                <w14:lumMod w14:val="60000"/>
                <w14:lumOff w14:val="40000"/>
              </w14:schemeClr>
            </w14:solidFill>
          </w14:textFill>
        </w:rPr>
        <w:t>招聘需求</w:t>
      </w:r>
      <w:bookmarkStart w:id="0" w:name="_GoBack"/>
      <w:bookmarkEnd w:id="0"/>
    </w:p>
    <w:tbl>
      <w:tblPr>
        <w:tblStyle w:val="5"/>
        <w:tblW w:w="4934" w:type="pct"/>
        <w:tblInd w:w="0" w:type="dxa"/>
        <w:tblLayout w:type="autofit"/>
        <w:tblCellMar>
          <w:top w:w="0" w:type="dxa"/>
          <w:left w:w="108" w:type="dxa"/>
          <w:bottom w:w="0" w:type="dxa"/>
          <w:right w:w="108" w:type="dxa"/>
        </w:tblCellMar>
      </w:tblPr>
      <w:tblGrid>
        <w:gridCol w:w="1669"/>
        <w:gridCol w:w="4960"/>
        <w:gridCol w:w="1781"/>
      </w:tblGrid>
      <w:tr>
        <w:tblPrEx>
          <w:tblCellMar>
            <w:top w:w="0" w:type="dxa"/>
            <w:left w:w="108" w:type="dxa"/>
            <w:bottom w:w="0" w:type="dxa"/>
            <w:right w:w="108" w:type="dxa"/>
          </w:tblCellMar>
        </w:tblPrEx>
        <w:trPr>
          <w:trHeight w:val="330" w:hRule="atLeast"/>
        </w:trPr>
        <w:tc>
          <w:tcPr>
            <w:tcW w:w="99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华文中宋" w:hAnsi="华文中宋" w:eastAsia="华文中宋"/>
                <w:b/>
                <w:bCs/>
                <w:sz w:val="20"/>
                <w:szCs w:val="21"/>
              </w:rPr>
            </w:pPr>
            <w:r>
              <w:rPr>
                <w:rFonts w:hint="eastAsia" w:ascii="华文中宋" w:hAnsi="华文中宋" w:eastAsia="华文中宋"/>
                <w:b/>
                <w:bCs/>
                <w:sz w:val="20"/>
                <w:szCs w:val="21"/>
              </w:rPr>
              <w:t>岗位</w:t>
            </w:r>
          </w:p>
        </w:tc>
        <w:tc>
          <w:tcPr>
            <w:tcW w:w="2948"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华文中宋" w:hAnsi="华文中宋" w:eastAsia="华文中宋"/>
                <w:b/>
                <w:bCs/>
                <w:sz w:val="20"/>
                <w:szCs w:val="21"/>
              </w:rPr>
            </w:pPr>
            <w:r>
              <w:rPr>
                <w:rFonts w:hint="eastAsia" w:ascii="华文中宋" w:hAnsi="华文中宋" w:eastAsia="华文中宋"/>
                <w:b/>
                <w:bCs/>
                <w:sz w:val="20"/>
                <w:szCs w:val="21"/>
              </w:rPr>
              <w:t>专业</w:t>
            </w:r>
          </w:p>
        </w:tc>
        <w:tc>
          <w:tcPr>
            <w:tcW w:w="1058"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华文中宋" w:hAnsi="华文中宋" w:eastAsia="华文中宋"/>
                <w:b/>
                <w:bCs/>
                <w:sz w:val="20"/>
                <w:szCs w:val="21"/>
              </w:rPr>
            </w:pPr>
            <w:r>
              <w:rPr>
                <w:rFonts w:hint="eastAsia" w:ascii="华文中宋" w:hAnsi="华文中宋" w:eastAsia="华文中宋"/>
                <w:b/>
                <w:bCs/>
                <w:sz w:val="20"/>
                <w:szCs w:val="21"/>
              </w:rPr>
              <w:t>学历要求</w:t>
            </w:r>
          </w:p>
        </w:tc>
      </w:tr>
      <w:tr>
        <w:tblPrEx>
          <w:tblCellMar>
            <w:top w:w="0" w:type="dxa"/>
            <w:left w:w="108" w:type="dxa"/>
            <w:bottom w:w="0" w:type="dxa"/>
            <w:right w:w="108" w:type="dxa"/>
          </w:tblCellMar>
        </w:tblPrEx>
        <w:trPr>
          <w:trHeight w:val="330" w:hRule="atLeast"/>
        </w:trPr>
        <w:tc>
          <w:tcPr>
            <w:tcW w:w="992"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华文中宋" w:hAnsi="华文中宋" w:eastAsia="华文中宋"/>
                <w:sz w:val="20"/>
                <w:szCs w:val="21"/>
              </w:rPr>
            </w:pPr>
            <w:r>
              <w:rPr>
                <w:rFonts w:hint="eastAsia" w:ascii="华文中宋" w:hAnsi="华文中宋" w:eastAsia="华文中宋"/>
                <w:sz w:val="20"/>
                <w:szCs w:val="21"/>
                <w:lang w:val="en-US" w:eastAsia="zh-CN"/>
              </w:rPr>
              <w:t>设计研发</w:t>
            </w:r>
            <w:r>
              <w:rPr>
                <w:rFonts w:hint="eastAsia" w:ascii="华文中宋" w:hAnsi="华文中宋" w:eastAsia="华文中宋"/>
                <w:sz w:val="20"/>
                <w:szCs w:val="21"/>
              </w:rPr>
              <w:t>岗</w:t>
            </w:r>
          </w:p>
        </w:tc>
        <w:tc>
          <w:tcPr>
            <w:tcW w:w="2948" w:type="pct"/>
            <w:tcBorders>
              <w:top w:val="nil"/>
              <w:left w:val="nil"/>
              <w:bottom w:val="single" w:color="auto" w:sz="4" w:space="0"/>
              <w:right w:val="single" w:color="auto" w:sz="4" w:space="0"/>
            </w:tcBorders>
            <w:shd w:val="clear" w:color="auto" w:fill="auto"/>
            <w:vAlign w:val="center"/>
          </w:tcPr>
          <w:p>
            <w:pPr>
              <w:widowControl/>
              <w:jc w:val="center"/>
              <w:rPr>
                <w:rFonts w:hint="default" w:ascii="华文中宋" w:hAnsi="华文中宋" w:eastAsia="华文中宋"/>
                <w:sz w:val="20"/>
                <w:szCs w:val="21"/>
                <w:lang w:val="en-US" w:eastAsia="zh-CN"/>
              </w:rPr>
            </w:pPr>
            <w:r>
              <w:rPr>
                <w:rFonts w:hint="eastAsia" w:ascii="华文中宋" w:hAnsi="华文中宋" w:eastAsia="华文中宋"/>
                <w:sz w:val="20"/>
                <w:szCs w:val="21"/>
              </w:rPr>
              <w:t>机械类</w:t>
            </w:r>
            <w:r>
              <w:rPr>
                <w:rFonts w:hint="eastAsia" w:ascii="华文中宋" w:hAnsi="华文中宋" w:eastAsia="华文中宋"/>
                <w:sz w:val="20"/>
                <w:szCs w:val="21"/>
                <w:lang w:eastAsia="zh-CN"/>
              </w:rPr>
              <w:t>、</w:t>
            </w:r>
            <w:r>
              <w:rPr>
                <w:rFonts w:hint="eastAsia" w:ascii="华文中宋" w:hAnsi="华文中宋" w:eastAsia="华文中宋"/>
                <w:sz w:val="20"/>
                <w:szCs w:val="21"/>
                <w:lang w:val="en-US" w:eastAsia="zh-CN"/>
              </w:rPr>
              <w:t>材料类、化工类</w:t>
            </w:r>
          </w:p>
        </w:tc>
        <w:tc>
          <w:tcPr>
            <w:tcW w:w="1058" w:type="pct"/>
            <w:tcBorders>
              <w:top w:val="nil"/>
              <w:left w:val="nil"/>
              <w:bottom w:val="single" w:color="auto" w:sz="4" w:space="0"/>
              <w:right w:val="single" w:color="auto" w:sz="4" w:space="0"/>
            </w:tcBorders>
            <w:shd w:val="clear" w:color="auto" w:fill="auto"/>
            <w:vAlign w:val="center"/>
          </w:tcPr>
          <w:p>
            <w:pPr>
              <w:widowControl/>
              <w:jc w:val="center"/>
              <w:rPr>
                <w:rFonts w:ascii="华文中宋" w:hAnsi="华文中宋" w:eastAsia="华文中宋"/>
                <w:sz w:val="20"/>
                <w:szCs w:val="21"/>
              </w:rPr>
            </w:pPr>
            <w:r>
              <w:rPr>
                <w:rFonts w:hint="eastAsia" w:ascii="华文中宋" w:hAnsi="华文中宋" w:eastAsia="华文中宋"/>
                <w:sz w:val="20"/>
                <w:szCs w:val="21"/>
                <w:lang w:val="en-US" w:eastAsia="zh-CN"/>
              </w:rPr>
              <w:t>本科/</w:t>
            </w:r>
            <w:r>
              <w:rPr>
                <w:rFonts w:hint="eastAsia" w:ascii="华文中宋" w:hAnsi="华文中宋" w:eastAsia="华文中宋"/>
                <w:sz w:val="20"/>
                <w:szCs w:val="21"/>
              </w:rPr>
              <w:t>硕士</w:t>
            </w:r>
          </w:p>
        </w:tc>
      </w:tr>
      <w:tr>
        <w:tblPrEx>
          <w:tblCellMar>
            <w:top w:w="0" w:type="dxa"/>
            <w:left w:w="108" w:type="dxa"/>
            <w:bottom w:w="0" w:type="dxa"/>
            <w:right w:w="108" w:type="dxa"/>
          </w:tblCellMar>
        </w:tblPrEx>
        <w:trPr>
          <w:trHeight w:val="330" w:hRule="atLeast"/>
        </w:trPr>
        <w:tc>
          <w:tcPr>
            <w:tcW w:w="992"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华文中宋" w:hAnsi="华文中宋" w:eastAsia="华文中宋"/>
                <w:sz w:val="20"/>
                <w:szCs w:val="21"/>
              </w:rPr>
            </w:pPr>
            <w:r>
              <w:rPr>
                <w:rFonts w:hint="eastAsia" w:ascii="华文中宋" w:hAnsi="华文中宋" w:eastAsia="华文中宋"/>
                <w:sz w:val="20"/>
                <w:szCs w:val="21"/>
              </w:rPr>
              <w:t>信息技术岗</w:t>
            </w:r>
          </w:p>
        </w:tc>
        <w:tc>
          <w:tcPr>
            <w:tcW w:w="2948" w:type="pct"/>
            <w:tcBorders>
              <w:top w:val="nil"/>
              <w:left w:val="nil"/>
              <w:bottom w:val="single" w:color="auto" w:sz="4" w:space="0"/>
              <w:right w:val="single" w:color="auto" w:sz="4" w:space="0"/>
            </w:tcBorders>
            <w:shd w:val="clear" w:color="auto" w:fill="auto"/>
            <w:vAlign w:val="center"/>
          </w:tcPr>
          <w:p>
            <w:pPr>
              <w:widowControl/>
              <w:jc w:val="center"/>
              <w:rPr>
                <w:rFonts w:hint="eastAsia" w:ascii="华文中宋" w:hAnsi="华文中宋" w:eastAsia="华文中宋"/>
                <w:sz w:val="20"/>
                <w:szCs w:val="21"/>
              </w:rPr>
            </w:pPr>
            <w:r>
              <w:rPr>
                <w:rFonts w:hint="eastAsia" w:ascii="华文中宋" w:hAnsi="华文中宋" w:eastAsia="华文中宋"/>
                <w:sz w:val="20"/>
                <w:szCs w:val="21"/>
              </w:rPr>
              <w:t>计算机类</w:t>
            </w:r>
          </w:p>
        </w:tc>
        <w:tc>
          <w:tcPr>
            <w:tcW w:w="1058" w:type="pct"/>
            <w:tcBorders>
              <w:top w:val="nil"/>
              <w:left w:val="nil"/>
              <w:bottom w:val="single" w:color="auto" w:sz="4" w:space="0"/>
              <w:right w:val="single" w:color="auto" w:sz="4" w:space="0"/>
            </w:tcBorders>
            <w:shd w:val="clear" w:color="auto" w:fill="auto"/>
            <w:vAlign w:val="center"/>
          </w:tcPr>
          <w:p>
            <w:pPr>
              <w:widowControl/>
              <w:jc w:val="center"/>
              <w:rPr>
                <w:rFonts w:hint="eastAsia" w:ascii="华文中宋" w:hAnsi="华文中宋" w:eastAsia="华文中宋"/>
                <w:sz w:val="20"/>
                <w:szCs w:val="21"/>
              </w:rPr>
            </w:pPr>
            <w:r>
              <w:rPr>
                <w:rFonts w:hint="eastAsia" w:ascii="华文中宋" w:hAnsi="华文中宋" w:eastAsia="华文中宋"/>
                <w:sz w:val="20"/>
                <w:szCs w:val="21"/>
              </w:rPr>
              <w:t>本科/硕士</w:t>
            </w:r>
          </w:p>
        </w:tc>
      </w:tr>
      <w:tr>
        <w:tblPrEx>
          <w:tblCellMar>
            <w:top w:w="0" w:type="dxa"/>
            <w:left w:w="108" w:type="dxa"/>
            <w:bottom w:w="0" w:type="dxa"/>
            <w:right w:w="108" w:type="dxa"/>
          </w:tblCellMar>
        </w:tblPrEx>
        <w:trPr>
          <w:trHeight w:val="330" w:hRule="atLeast"/>
        </w:trPr>
        <w:tc>
          <w:tcPr>
            <w:tcW w:w="992"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华文中宋" w:hAnsi="华文中宋" w:eastAsia="华文中宋"/>
                <w:sz w:val="20"/>
                <w:szCs w:val="21"/>
              </w:rPr>
            </w:pPr>
            <w:r>
              <w:rPr>
                <w:rFonts w:hint="eastAsia" w:ascii="华文中宋" w:hAnsi="华文中宋" w:eastAsia="华文中宋"/>
                <w:sz w:val="20"/>
                <w:szCs w:val="21"/>
              </w:rPr>
              <w:t>人力资源岗</w:t>
            </w:r>
          </w:p>
        </w:tc>
        <w:tc>
          <w:tcPr>
            <w:tcW w:w="2948" w:type="pct"/>
            <w:tcBorders>
              <w:top w:val="nil"/>
              <w:left w:val="nil"/>
              <w:bottom w:val="single" w:color="auto" w:sz="4" w:space="0"/>
              <w:right w:val="single" w:color="auto" w:sz="4" w:space="0"/>
            </w:tcBorders>
            <w:shd w:val="clear" w:color="auto" w:fill="auto"/>
            <w:vAlign w:val="center"/>
          </w:tcPr>
          <w:p>
            <w:pPr>
              <w:widowControl/>
              <w:jc w:val="center"/>
              <w:rPr>
                <w:rFonts w:hint="default" w:ascii="华文中宋" w:hAnsi="华文中宋" w:eastAsia="华文中宋"/>
                <w:sz w:val="20"/>
                <w:szCs w:val="21"/>
                <w:lang w:val="en-US" w:eastAsia="zh-CN"/>
              </w:rPr>
            </w:pPr>
            <w:r>
              <w:rPr>
                <w:rFonts w:hint="eastAsia" w:ascii="华文中宋" w:hAnsi="华文中宋" w:eastAsia="华文中宋"/>
                <w:sz w:val="20"/>
                <w:szCs w:val="21"/>
              </w:rPr>
              <w:t>人力资源管理、汉语言文学</w:t>
            </w:r>
            <w:r>
              <w:rPr>
                <w:rFonts w:hint="eastAsia" w:ascii="华文中宋" w:hAnsi="华文中宋" w:eastAsia="华文中宋"/>
                <w:sz w:val="20"/>
                <w:szCs w:val="21"/>
                <w:lang w:eastAsia="zh-CN"/>
              </w:rPr>
              <w:t>、</w:t>
            </w:r>
            <w:r>
              <w:rPr>
                <w:rFonts w:hint="eastAsia" w:ascii="华文中宋" w:hAnsi="华文中宋" w:eastAsia="华文中宋"/>
                <w:sz w:val="20"/>
                <w:szCs w:val="21"/>
                <w:lang w:val="en-US" w:eastAsia="zh-CN"/>
              </w:rPr>
              <w:t>中文类、哲学类</w:t>
            </w:r>
          </w:p>
        </w:tc>
        <w:tc>
          <w:tcPr>
            <w:tcW w:w="1058" w:type="pct"/>
            <w:tcBorders>
              <w:top w:val="nil"/>
              <w:left w:val="nil"/>
              <w:bottom w:val="single" w:color="auto" w:sz="4" w:space="0"/>
              <w:right w:val="single" w:color="auto" w:sz="4" w:space="0"/>
            </w:tcBorders>
            <w:shd w:val="clear" w:color="auto" w:fill="auto"/>
            <w:vAlign w:val="center"/>
          </w:tcPr>
          <w:p>
            <w:pPr>
              <w:widowControl/>
              <w:jc w:val="center"/>
              <w:rPr>
                <w:rFonts w:ascii="华文中宋" w:hAnsi="华文中宋" w:eastAsia="华文中宋"/>
                <w:sz w:val="20"/>
                <w:szCs w:val="21"/>
              </w:rPr>
            </w:pPr>
            <w:r>
              <w:rPr>
                <w:rFonts w:hint="eastAsia" w:ascii="华文中宋" w:hAnsi="华文中宋" w:eastAsia="华文中宋"/>
                <w:sz w:val="20"/>
                <w:szCs w:val="21"/>
              </w:rPr>
              <w:t>硕士</w:t>
            </w:r>
          </w:p>
        </w:tc>
      </w:tr>
      <w:tr>
        <w:tblPrEx>
          <w:tblCellMar>
            <w:top w:w="0" w:type="dxa"/>
            <w:left w:w="108" w:type="dxa"/>
            <w:bottom w:w="0" w:type="dxa"/>
            <w:right w:w="108" w:type="dxa"/>
          </w:tblCellMar>
        </w:tblPrEx>
        <w:trPr>
          <w:trHeight w:val="330" w:hRule="atLeast"/>
        </w:trPr>
        <w:tc>
          <w:tcPr>
            <w:tcW w:w="992"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华文中宋" w:hAnsi="华文中宋" w:eastAsia="华文中宋"/>
                <w:sz w:val="20"/>
                <w:szCs w:val="21"/>
              </w:rPr>
            </w:pPr>
            <w:r>
              <w:rPr>
                <w:rFonts w:hint="eastAsia" w:ascii="华文中宋" w:hAnsi="华文中宋" w:eastAsia="华文中宋"/>
                <w:sz w:val="20"/>
                <w:szCs w:val="21"/>
              </w:rPr>
              <w:t>商务营销岗</w:t>
            </w:r>
          </w:p>
        </w:tc>
        <w:tc>
          <w:tcPr>
            <w:tcW w:w="2948" w:type="pct"/>
            <w:tcBorders>
              <w:top w:val="nil"/>
              <w:left w:val="nil"/>
              <w:bottom w:val="single" w:color="auto" w:sz="4" w:space="0"/>
              <w:right w:val="single" w:color="auto" w:sz="4" w:space="0"/>
            </w:tcBorders>
            <w:shd w:val="clear" w:color="auto" w:fill="auto"/>
            <w:vAlign w:val="center"/>
          </w:tcPr>
          <w:p>
            <w:pPr>
              <w:widowControl/>
              <w:jc w:val="center"/>
              <w:rPr>
                <w:rFonts w:ascii="华文中宋" w:hAnsi="华文中宋" w:eastAsia="华文中宋"/>
                <w:sz w:val="20"/>
                <w:szCs w:val="21"/>
              </w:rPr>
            </w:pPr>
            <w:r>
              <w:rPr>
                <w:rFonts w:hint="eastAsia" w:ascii="华文中宋" w:hAnsi="华文中宋" w:eastAsia="华文中宋"/>
                <w:sz w:val="20"/>
                <w:szCs w:val="21"/>
              </w:rPr>
              <w:t>英语、国际贸易、</w:t>
            </w:r>
            <w:r>
              <w:rPr>
                <w:rFonts w:hint="eastAsia" w:ascii="华文中宋" w:hAnsi="华文中宋" w:eastAsia="华文中宋"/>
                <w:sz w:val="20"/>
                <w:szCs w:val="21"/>
                <w:lang w:val="en-US" w:eastAsia="zh-CN"/>
              </w:rPr>
              <w:t>市场营销</w:t>
            </w:r>
            <w:r>
              <w:rPr>
                <w:rFonts w:hint="eastAsia" w:ascii="华文中宋" w:hAnsi="华文中宋" w:eastAsia="华文中宋"/>
                <w:sz w:val="20"/>
                <w:szCs w:val="21"/>
              </w:rPr>
              <w:t>、机械类、材料类</w:t>
            </w:r>
          </w:p>
        </w:tc>
        <w:tc>
          <w:tcPr>
            <w:tcW w:w="1058" w:type="pct"/>
            <w:tcBorders>
              <w:top w:val="nil"/>
              <w:left w:val="nil"/>
              <w:bottom w:val="single" w:color="auto" w:sz="4" w:space="0"/>
              <w:right w:val="single" w:color="auto" w:sz="4" w:space="0"/>
            </w:tcBorders>
            <w:shd w:val="clear" w:color="auto" w:fill="auto"/>
            <w:vAlign w:val="center"/>
          </w:tcPr>
          <w:p>
            <w:pPr>
              <w:widowControl/>
              <w:jc w:val="center"/>
              <w:rPr>
                <w:rFonts w:ascii="华文中宋" w:hAnsi="华文中宋" w:eastAsia="华文中宋"/>
                <w:sz w:val="20"/>
                <w:szCs w:val="21"/>
              </w:rPr>
            </w:pPr>
            <w:r>
              <w:rPr>
                <w:rFonts w:hint="eastAsia" w:ascii="华文中宋" w:hAnsi="华文中宋" w:eastAsia="华文中宋"/>
                <w:sz w:val="20"/>
                <w:szCs w:val="21"/>
              </w:rPr>
              <w:t>本科/硕士</w:t>
            </w:r>
          </w:p>
        </w:tc>
      </w:tr>
      <w:tr>
        <w:tblPrEx>
          <w:tblCellMar>
            <w:top w:w="0" w:type="dxa"/>
            <w:left w:w="108" w:type="dxa"/>
            <w:bottom w:w="0" w:type="dxa"/>
            <w:right w:w="108" w:type="dxa"/>
          </w:tblCellMar>
        </w:tblPrEx>
        <w:trPr>
          <w:trHeight w:val="330" w:hRule="atLeast"/>
        </w:trPr>
        <w:tc>
          <w:tcPr>
            <w:tcW w:w="992"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华文中宋" w:hAnsi="华文中宋" w:eastAsia="华文中宋"/>
                <w:sz w:val="20"/>
                <w:szCs w:val="21"/>
              </w:rPr>
            </w:pPr>
            <w:r>
              <w:rPr>
                <w:rFonts w:hint="eastAsia" w:ascii="华文中宋" w:hAnsi="华文中宋" w:eastAsia="华文中宋"/>
                <w:sz w:val="20"/>
                <w:szCs w:val="21"/>
              </w:rPr>
              <w:t>财务管理岗</w:t>
            </w:r>
          </w:p>
        </w:tc>
        <w:tc>
          <w:tcPr>
            <w:tcW w:w="2948" w:type="pct"/>
            <w:tcBorders>
              <w:top w:val="nil"/>
              <w:left w:val="nil"/>
              <w:bottom w:val="single" w:color="auto" w:sz="4" w:space="0"/>
              <w:right w:val="single" w:color="auto" w:sz="4" w:space="0"/>
            </w:tcBorders>
            <w:shd w:val="clear" w:color="auto" w:fill="auto"/>
            <w:vAlign w:val="center"/>
          </w:tcPr>
          <w:p>
            <w:pPr>
              <w:widowControl/>
              <w:jc w:val="center"/>
              <w:rPr>
                <w:rFonts w:hint="default" w:ascii="华文中宋" w:hAnsi="华文中宋" w:eastAsia="华文中宋"/>
                <w:sz w:val="20"/>
                <w:szCs w:val="21"/>
                <w:lang w:val="en-US" w:eastAsia="zh-CN"/>
              </w:rPr>
            </w:pPr>
            <w:r>
              <w:rPr>
                <w:rFonts w:hint="eastAsia" w:ascii="华文中宋" w:hAnsi="华文中宋" w:eastAsia="华文中宋"/>
                <w:sz w:val="20"/>
                <w:szCs w:val="21"/>
              </w:rPr>
              <w:t>财务类</w:t>
            </w:r>
            <w:r>
              <w:rPr>
                <w:rFonts w:hint="eastAsia" w:ascii="华文中宋" w:hAnsi="华文中宋" w:eastAsia="华文中宋"/>
                <w:sz w:val="20"/>
                <w:szCs w:val="21"/>
                <w:lang w:eastAsia="zh-CN"/>
              </w:rPr>
              <w:t>、</w:t>
            </w:r>
            <w:r>
              <w:rPr>
                <w:rFonts w:hint="eastAsia" w:ascii="华文中宋" w:hAnsi="华文中宋" w:eastAsia="华文中宋"/>
                <w:sz w:val="20"/>
                <w:szCs w:val="21"/>
                <w:lang w:val="en-US" w:eastAsia="zh-CN"/>
              </w:rPr>
              <w:t>经济类</w:t>
            </w:r>
          </w:p>
        </w:tc>
        <w:tc>
          <w:tcPr>
            <w:tcW w:w="1058" w:type="pct"/>
            <w:tcBorders>
              <w:top w:val="nil"/>
              <w:left w:val="nil"/>
              <w:bottom w:val="single" w:color="auto" w:sz="4" w:space="0"/>
              <w:right w:val="single" w:color="auto" w:sz="4" w:space="0"/>
            </w:tcBorders>
            <w:shd w:val="clear" w:color="auto" w:fill="auto"/>
            <w:vAlign w:val="center"/>
          </w:tcPr>
          <w:p>
            <w:pPr>
              <w:widowControl/>
              <w:jc w:val="center"/>
              <w:rPr>
                <w:rFonts w:ascii="华文中宋" w:hAnsi="华文中宋" w:eastAsia="华文中宋"/>
                <w:sz w:val="20"/>
                <w:szCs w:val="21"/>
              </w:rPr>
            </w:pPr>
            <w:r>
              <w:rPr>
                <w:rFonts w:hint="eastAsia" w:ascii="华文中宋" w:hAnsi="华文中宋" w:eastAsia="华文中宋"/>
                <w:sz w:val="20"/>
                <w:szCs w:val="21"/>
              </w:rPr>
              <w:t>本科/硕士</w:t>
            </w:r>
          </w:p>
        </w:tc>
      </w:tr>
    </w:tbl>
    <w:p>
      <w:pPr>
        <w:snapToGrid w:val="0"/>
        <w:spacing w:line="420" w:lineRule="exact"/>
        <w:jc w:val="center"/>
        <w:rPr>
          <w:rFonts w:ascii="方正大黑简体" w:eastAsia="方正大黑简体"/>
          <w:color w:val="558ED5" w:themeColor="text2" w:themeTint="99"/>
          <w:sz w:val="36"/>
          <w:szCs w:val="36"/>
          <w14:textFill>
            <w14:solidFill>
              <w14:schemeClr w14:val="tx2">
                <w14:lumMod w14:val="60000"/>
                <w14:lumOff w14:val="40000"/>
              </w14:schemeClr>
            </w14:solidFill>
          </w14:textFill>
        </w:rPr>
      </w:pPr>
      <w:r>
        <w:rPr>
          <w:rFonts w:hint="eastAsia" w:ascii="方正大黑简体" w:eastAsia="方正大黑简体"/>
          <w:color w:val="558ED5" w:themeColor="text2" w:themeTint="99"/>
          <w:sz w:val="36"/>
          <w:szCs w:val="36"/>
          <w14:textFill>
            <w14:solidFill>
              <w14:schemeClr w14:val="tx2">
                <w14:lumMod w14:val="60000"/>
                <w14:lumOff w14:val="40000"/>
              </w14:schemeClr>
            </w14:solidFill>
          </w14:textFill>
        </w:rPr>
        <w:t>成长发展</w:t>
      </w:r>
    </w:p>
    <w:p>
      <w:pPr>
        <w:snapToGrid w:val="0"/>
        <w:spacing w:line="420" w:lineRule="exact"/>
        <w:jc w:val="center"/>
        <w:rPr>
          <w:rFonts w:ascii="方正大黑简体" w:eastAsia="方正大黑简体"/>
          <w:color w:val="558ED5" w:themeColor="text2" w:themeTint="99"/>
          <w:szCs w:val="21"/>
          <w14:textFill>
            <w14:solidFill>
              <w14:schemeClr w14:val="tx2">
                <w14:lumMod w14:val="60000"/>
                <w14:lumOff w14:val="40000"/>
              </w14:schemeClr>
            </w14:solidFill>
          </w14:textFill>
        </w:rPr>
      </w:pPr>
      <w:r>
        <w:rPr>
          <w:rFonts w:ascii="方正大黑简体" w:eastAsia="方正大黑简体"/>
          <w:color w:val="558ED5" w:themeColor="text2" w:themeTint="99"/>
          <w:szCs w:val="21"/>
          <w14:textFill>
            <w14:solidFill>
              <w14:schemeClr w14:val="tx2">
                <w14:lumMod w14:val="60000"/>
                <w14:lumOff w14:val="40000"/>
              </w14:schemeClr>
            </w14:solidFill>
          </w14:textFill>
        </w:rPr>
        <w:t>GROWTH AND DEVELOPMENT</w:t>
      </w:r>
    </w:p>
    <w:p>
      <w:pPr>
        <w:snapToGrid w:val="0"/>
        <w:spacing w:line="420" w:lineRule="exact"/>
        <w:jc w:val="left"/>
        <w:rPr>
          <w:rFonts w:hint="default" w:ascii="华文中宋" w:hAnsi="华文中宋" w:eastAsia="华文中宋"/>
          <w:color w:val="558ED5" w:themeColor="text2" w:themeTint="99"/>
          <w:szCs w:val="21"/>
          <w:lang w:val="en-US" w:eastAsia="zh-CN"/>
          <w14:textFill>
            <w14:solidFill>
              <w14:schemeClr w14:val="tx2">
                <w14:lumMod w14:val="60000"/>
                <w14:lumOff w14:val="40000"/>
              </w14:schemeClr>
            </w14:solidFill>
          </w14:textFill>
        </w:rPr>
      </w:pPr>
      <w:r>
        <w:rPr>
          <w:rFonts w:hint="eastAsia" w:ascii="华文中宋" w:hAnsi="华文中宋" w:eastAsia="华文中宋"/>
          <w:color w:val="558ED5" w:themeColor="text2" w:themeTint="99"/>
          <w:szCs w:val="21"/>
          <w:lang w:val="en-US" w:eastAsia="zh-CN"/>
          <w14:textFill>
            <w14:solidFill>
              <w14:schemeClr w14:val="tx2">
                <w14:lumMod w14:val="60000"/>
                <w14:lumOff w14:val="40000"/>
              </w14:schemeClr>
            </w14:solidFill>
          </w14:textFill>
        </w:rPr>
        <w:t>国际化发展平台</w:t>
      </w:r>
    </w:p>
    <w:p>
      <w:pPr>
        <w:snapToGrid w:val="0"/>
        <w:spacing w:line="420" w:lineRule="exact"/>
        <w:jc w:val="left"/>
        <w:rPr>
          <w:rFonts w:hint="eastAsia" w:ascii="华文中宋" w:hAnsi="华文中宋" w:eastAsia="华文中宋"/>
          <w:szCs w:val="21"/>
        </w:rPr>
      </w:pPr>
      <w:r>
        <w:rPr>
          <w:rFonts w:hint="eastAsia" w:ascii="华文中宋" w:hAnsi="华文中宋" w:eastAsia="华文中宋"/>
          <w:szCs w:val="21"/>
        </w:rPr>
        <w:t>▲海外制造基地10家，更有外派欧洲、美国、墨西哥、摩洛哥等地工作机会；</w:t>
      </w:r>
    </w:p>
    <w:p>
      <w:pPr>
        <w:snapToGrid w:val="0"/>
        <w:spacing w:line="420" w:lineRule="exact"/>
        <w:jc w:val="left"/>
        <w:rPr>
          <w:rFonts w:hint="eastAsia" w:ascii="华文中宋" w:hAnsi="华文中宋" w:eastAsia="华文中宋"/>
          <w:szCs w:val="21"/>
          <w:lang w:eastAsia="zh-CN"/>
        </w:rPr>
      </w:pPr>
      <w:r>
        <w:rPr>
          <w:rFonts w:hint="eastAsia" w:ascii="华文中宋" w:hAnsi="华文中宋" w:eastAsia="华文中宋"/>
          <w:szCs w:val="21"/>
        </w:rPr>
        <w:t>▲打造无国界企业，实习全球人才的自由流动</w:t>
      </w:r>
      <w:r>
        <w:rPr>
          <w:rFonts w:hint="eastAsia" w:ascii="华文中宋" w:hAnsi="华文中宋" w:eastAsia="华文中宋"/>
          <w:szCs w:val="21"/>
          <w:lang w:eastAsia="zh-CN"/>
        </w:rPr>
        <w:t>。</w:t>
      </w:r>
    </w:p>
    <w:p>
      <w:pPr>
        <w:snapToGrid w:val="0"/>
        <w:spacing w:line="420" w:lineRule="exact"/>
        <w:jc w:val="left"/>
        <w:rPr>
          <w:rFonts w:ascii="华文中宋" w:hAnsi="华文中宋" w:eastAsia="华文中宋"/>
          <w:color w:val="558ED5" w:themeColor="text2" w:themeTint="99"/>
          <w:szCs w:val="21"/>
          <w14:textFill>
            <w14:solidFill>
              <w14:schemeClr w14:val="tx2">
                <w14:lumMod w14:val="60000"/>
                <w14:lumOff w14:val="40000"/>
              </w14:schemeClr>
            </w14:solidFill>
          </w14:textFill>
        </w:rPr>
      </w:pPr>
      <w:r>
        <w:rPr>
          <w:rFonts w:hint="eastAsia" w:ascii="华文中宋" w:hAnsi="华文中宋" w:eastAsia="华文中宋"/>
          <w:color w:val="558ED5" w:themeColor="text2" w:themeTint="99"/>
          <w:szCs w:val="21"/>
          <w14:textFill>
            <w14:solidFill>
              <w14:schemeClr w14:val="tx2">
                <w14:lumMod w14:val="60000"/>
                <w14:lumOff w14:val="40000"/>
              </w14:schemeClr>
            </w14:solidFill>
          </w14:textFill>
        </w:rPr>
        <w:t>薪酬体系</w:t>
      </w:r>
    </w:p>
    <w:p>
      <w:pPr>
        <w:snapToGrid w:val="0"/>
        <w:spacing w:line="420" w:lineRule="exact"/>
        <w:jc w:val="left"/>
        <w:rPr>
          <w:rFonts w:ascii="华文中宋" w:hAnsi="华文中宋" w:eastAsia="华文中宋"/>
          <w:szCs w:val="21"/>
        </w:rPr>
      </w:pPr>
      <w:r>
        <w:rPr>
          <w:rFonts w:hint="eastAsia" w:ascii="华文中宋" w:hAnsi="华文中宋" w:eastAsia="华文中宋"/>
          <w:szCs w:val="21"/>
        </w:rPr>
        <w:t>拥有极具竞争力的薪酬体系，丰富的薪酬激励、优厚的海外津贴。</w:t>
      </w:r>
    </w:p>
    <w:p>
      <w:pPr>
        <w:snapToGrid w:val="0"/>
        <w:spacing w:line="420" w:lineRule="exact"/>
        <w:jc w:val="left"/>
        <w:rPr>
          <w:rFonts w:ascii="华文中宋" w:hAnsi="华文中宋" w:eastAsia="华文中宋"/>
          <w:color w:val="558ED5" w:themeColor="text2" w:themeTint="99"/>
          <w:szCs w:val="21"/>
          <w14:textFill>
            <w14:solidFill>
              <w14:schemeClr w14:val="tx2">
                <w14:lumMod w14:val="60000"/>
                <w14:lumOff w14:val="40000"/>
              </w14:schemeClr>
            </w14:solidFill>
          </w14:textFill>
        </w:rPr>
      </w:pPr>
      <w:r>
        <w:rPr>
          <w:rFonts w:hint="eastAsia" w:ascii="华文中宋" w:hAnsi="华文中宋" w:eastAsia="华文中宋"/>
          <w:color w:val="558ED5" w:themeColor="text2" w:themeTint="99"/>
          <w:szCs w:val="21"/>
          <w14:textFill>
            <w14:solidFill>
              <w14:schemeClr w14:val="tx2">
                <w14:lumMod w14:val="60000"/>
                <w14:lumOff w14:val="40000"/>
              </w14:schemeClr>
            </w14:solidFill>
          </w14:textFill>
        </w:rPr>
        <w:t>员工福利</w:t>
      </w:r>
    </w:p>
    <w:p>
      <w:pPr>
        <w:snapToGrid w:val="0"/>
        <w:spacing w:line="420" w:lineRule="exact"/>
        <w:jc w:val="left"/>
        <w:rPr>
          <w:rFonts w:ascii="华文中宋" w:hAnsi="华文中宋" w:eastAsia="华文中宋"/>
          <w:szCs w:val="21"/>
        </w:rPr>
        <w:sectPr>
          <w:type w:val="continuous"/>
          <w:pgSz w:w="11906" w:h="16838"/>
          <w:pgMar w:top="1440" w:right="1800" w:bottom="1440" w:left="1800" w:header="851" w:footer="992" w:gutter="0"/>
          <w:cols w:space="425" w:num="1"/>
          <w:docGrid w:type="lines" w:linePitch="312" w:charSpace="0"/>
        </w:sectPr>
      </w:pPr>
    </w:p>
    <w:p>
      <w:pPr>
        <w:snapToGrid w:val="0"/>
        <w:spacing w:line="420" w:lineRule="exact"/>
        <w:jc w:val="left"/>
        <w:rPr>
          <w:rFonts w:ascii="华文中宋" w:hAnsi="华文中宋" w:eastAsia="华文中宋"/>
          <w:szCs w:val="21"/>
        </w:rPr>
      </w:pPr>
      <w:r>
        <w:rPr>
          <w:rFonts w:hint="eastAsia" w:ascii="华文中宋" w:hAnsi="华文中宋" w:eastAsia="华文中宋"/>
          <w:szCs w:val="21"/>
        </w:rPr>
        <w:t>▲五险一金、企业年金、补充医疗保险；       ▲法定节假日、带薪年休假、取暖补贴、高温补贴；</w:t>
      </w:r>
    </w:p>
    <w:p>
      <w:pPr>
        <w:snapToGrid w:val="0"/>
        <w:spacing w:line="420" w:lineRule="exact"/>
        <w:jc w:val="left"/>
        <w:rPr>
          <w:rFonts w:ascii="华文中宋" w:hAnsi="华文中宋" w:eastAsia="华文中宋"/>
          <w:szCs w:val="21"/>
        </w:rPr>
      </w:pPr>
      <w:r>
        <w:rPr>
          <w:rFonts w:hint="eastAsia" w:ascii="华文中宋" w:hAnsi="华文中宋" w:eastAsia="华文中宋"/>
          <w:szCs w:val="21"/>
        </w:rPr>
        <w:t>▲四季工装、工作餐、青年公寓、交通班车；▲节日礼品、生日礼物、全方位的健康免费体检；</w:t>
      </w:r>
    </w:p>
    <w:p>
      <w:pPr>
        <w:snapToGrid w:val="0"/>
        <w:spacing w:line="420" w:lineRule="exact"/>
        <w:jc w:val="left"/>
        <w:rPr>
          <w:rFonts w:ascii="华文中宋" w:hAnsi="华文中宋" w:eastAsia="华文中宋"/>
          <w:szCs w:val="21"/>
        </w:rPr>
      </w:pPr>
      <w:r>
        <w:rPr>
          <w:rFonts w:hint="eastAsia" w:ascii="华文中宋" w:hAnsi="华文中宋" w:eastAsia="华文中宋"/>
          <w:szCs w:val="21"/>
        </w:rPr>
        <w:t>▲优厚的海外外派津贴及丰富的海外人才发展计划；</w:t>
      </w:r>
    </w:p>
    <w:p>
      <w:pPr>
        <w:snapToGrid w:val="0"/>
        <w:spacing w:line="420" w:lineRule="exact"/>
        <w:jc w:val="left"/>
        <w:rPr>
          <w:rFonts w:ascii="华文中宋" w:hAnsi="华文中宋" w:eastAsia="华文中宋"/>
          <w:szCs w:val="21"/>
        </w:rPr>
        <w:sectPr>
          <w:type w:val="continuous"/>
          <w:pgSz w:w="11906" w:h="16838"/>
          <w:pgMar w:top="1440" w:right="1800" w:bottom="1440" w:left="1800" w:header="851" w:footer="992" w:gutter="0"/>
          <w:cols w:space="425" w:num="2"/>
          <w:docGrid w:type="lines" w:linePitch="312" w:charSpace="0"/>
        </w:sectPr>
      </w:pPr>
      <w:r>
        <w:rPr>
          <w:rFonts w:hint="eastAsia" w:ascii="华文中宋" w:hAnsi="华文中宋" w:eastAsia="华文中宋"/>
          <w:szCs w:val="21"/>
        </w:rPr>
        <w:t>▲高质量的职工活动中心免费对员工开放，体育比赛、文艺比赛等丰富的员工文化活动；</w:t>
      </w:r>
      <w:r>
        <w:rPr>
          <w:rFonts w:ascii="华文中宋" w:hAnsi="华文中宋" w:eastAsia="华文中宋"/>
          <w:szCs w:val="21"/>
        </w:rPr>
        <w:cr/>
      </w:r>
      <w:r>
        <w:rPr>
          <w:rFonts w:hint="eastAsia" w:ascii="华文中宋" w:hAnsi="华文中宋" w:eastAsia="华文中宋"/>
          <w:szCs w:val="21"/>
        </w:rPr>
        <w:t>▲集团优惠购车、优享购物。</w:t>
      </w:r>
    </w:p>
    <w:p>
      <w:pPr>
        <w:snapToGrid w:val="0"/>
        <w:spacing w:line="420" w:lineRule="exact"/>
        <w:jc w:val="left"/>
        <w:rPr>
          <w:rFonts w:ascii="华文中宋" w:hAnsi="华文中宋" w:eastAsia="华文中宋"/>
          <w:color w:val="558ED5" w:themeColor="text2" w:themeTint="99"/>
          <w:szCs w:val="21"/>
          <w14:textFill>
            <w14:solidFill>
              <w14:schemeClr w14:val="tx2">
                <w14:lumMod w14:val="60000"/>
                <w14:lumOff w14:val="40000"/>
              </w14:schemeClr>
            </w14:solidFill>
          </w14:textFill>
        </w:rPr>
      </w:pPr>
      <w:r>
        <w:rPr>
          <w:rFonts w:hint="eastAsia" w:ascii="华文中宋" w:hAnsi="华文中宋" w:eastAsia="华文中宋"/>
          <w:color w:val="558ED5" w:themeColor="text2" w:themeTint="99"/>
          <w:szCs w:val="21"/>
          <w14:textFill>
            <w14:solidFill>
              <w14:schemeClr w14:val="tx2">
                <w14:lumMod w14:val="60000"/>
                <w14:lumOff w14:val="40000"/>
              </w14:schemeClr>
            </w14:solidFill>
          </w14:textFill>
        </w:rPr>
        <w:t>人才发展</w:t>
      </w:r>
    </w:p>
    <w:p>
      <w:pPr>
        <w:snapToGrid w:val="0"/>
        <w:spacing w:line="420" w:lineRule="exact"/>
        <w:jc w:val="left"/>
        <w:rPr>
          <w:rFonts w:ascii="华文中宋" w:hAnsi="华文中宋" w:eastAsia="华文中宋"/>
          <w:color w:val="558ED5" w:themeColor="text2" w:themeTint="99"/>
          <w:szCs w:val="21"/>
          <w14:textFill>
            <w14:solidFill>
              <w14:schemeClr w14:val="tx2">
                <w14:lumMod w14:val="60000"/>
                <w14:lumOff w14:val="40000"/>
              </w14:schemeClr>
            </w14:solidFill>
          </w14:textFill>
        </w:rPr>
      </w:pPr>
      <w:r>
        <w:rPr>
          <w:rFonts w:hint="eastAsia" w:ascii="华文中宋" w:hAnsi="华文中宋" w:eastAsia="华文中宋"/>
          <w:szCs w:val="21"/>
        </w:rPr>
        <w:t>▲遵循五大人才机制，为不同序列的员工提供人才发展通道；</w:t>
      </w:r>
    </w:p>
    <w:p>
      <w:pPr>
        <w:snapToGrid w:val="0"/>
        <w:spacing w:line="420" w:lineRule="exact"/>
        <w:jc w:val="left"/>
        <w:rPr>
          <w:rFonts w:ascii="华文中宋" w:hAnsi="华文中宋" w:eastAsia="华文中宋"/>
          <w:szCs w:val="21"/>
        </w:rPr>
      </w:pPr>
      <w:r>
        <w:rPr>
          <w:rFonts w:hint="eastAsia" w:ascii="华文中宋" w:hAnsi="华文中宋" w:eastAsia="华文中宋"/>
          <w:szCs w:val="21"/>
        </w:rPr>
        <w:t>▲公司陆续启动了“领航计划”、“远航计划”、“扬帆计划”“海外人才特训营”、“国际化高潜人才成长营”等一系列人才发展计划，系统培养各层级潜才及海外专项人才，为人才职业生涯发展全周期保驾护航。</w:t>
      </w:r>
    </w:p>
    <w:p>
      <w:pPr>
        <w:snapToGrid w:val="0"/>
        <w:spacing w:line="420" w:lineRule="exact"/>
        <w:jc w:val="center"/>
        <w:rPr>
          <w:rFonts w:ascii="方正大黑简体" w:eastAsia="方正大黑简体"/>
          <w:color w:val="558ED5" w:themeColor="text2" w:themeTint="99"/>
          <w:sz w:val="36"/>
          <w:szCs w:val="36"/>
          <w14:textFill>
            <w14:solidFill>
              <w14:schemeClr w14:val="tx2">
                <w14:lumMod w14:val="60000"/>
                <w14:lumOff w14:val="40000"/>
              </w14:schemeClr>
            </w14:solidFill>
          </w14:textFill>
        </w:rPr>
      </w:pPr>
      <w:r>
        <w:rPr>
          <w:rFonts w:hint="eastAsia" w:ascii="方正大黑简体" w:eastAsia="方正大黑简体"/>
          <w:color w:val="558ED5" w:themeColor="text2" w:themeTint="99"/>
          <w:sz w:val="36"/>
          <w:szCs w:val="36"/>
          <w14:textFill>
            <w14:solidFill>
              <w14:schemeClr w14:val="tx2">
                <w14:lumMod w14:val="60000"/>
                <w14:lumOff w14:val="40000"/>
              </w14:schemeClr>
            </w14:solidFill>
          </w14:textFill>
        </w:rPr>
        <w:t>应聘方式</w:t>
      </w:r>
    </w:p>
    <w:p>
      <w:pPr>
        <w:snapToGrid w:val="0"/>
        <w:spacing w:line="420" w:lineRule="exact"/>
        <w:jc w:val="center"/>
        <w:rPr>
          <w:rFonts w:ascii="方正大黑简体" w:eastAsia="方正大黑简体"/>
          <w:color w:val="558ED5" w:themeColor="text2" w:themeTint="99"/>
          <w:szCs w:val="21"/>
          <w14:textFill>
            <w14:solidFill>
              <w14:schemeClr w14:val="tx2">
                <w14:lumMod w14:val="60000"/>
                <w14:lumOff w14:val="40000"/>
              </w14:schemeClr>
            </w14:solidFill>
          </w14:textFill>
        </w:rPr>
      </w:pPr>
      <w:r>
        <w:rPr>
          <w:rFonts w:ascii="方正大黑简体" w:eastAsia="方正大黑简体"/>
          <w:color w:val="558ED5" w:themeColor="text2" w:themeTint="99"/>
          <w:szCs w:val="21"/>
          <w14:textFill>
            <w14:solidFill>
              <w14:schemeClr w14:val="tx2">
                <w14:lumMod w14:val="60000"/>
                <w14:lumOff w14:val="40000"/>
              </w14:schemeClr>
            </w14:solidFill>
          </w14:textFill>
        </w:rPr>
        <w:t>APPLICATION METHOD</w:t>
      </w:r>
    </w:p>
    <w:p>
      <w:pPr>
        <w:snapToGrid w:val="0"/>
        <w:spacing w:line="420" w:lineRule="exact"/>
        <w:jc w:val="left"/>
        <w:rPr>
          <w:rFonts w:hint="eastAsia" w:ascii="华文中宋" w:hAnsi="华文中宋" w:eastAsia="华文中宋"/>
          <w:color w:val="558ED5" w:themeColor="text2" w:themeTint="99"/>
          <w:szCs w:val="21"/>
          <w:lang w:val="en-US" w:eastAsia="zh-CN"/>
          <w14:textFill>
            <w14:solidFill>
              <w14:schemeClr w14:val="tx2">
                <w14:lumMod w14:val="60000"/>
                <w14:lumOff w14:val="40000"/>
              </w14:schemeClr>
            </w14:solidFill>
          </w14:textFill>
        </w:rPr>
      </w:pPr>
      <w:r>
        <w:rPr>
          <w:rFonts w:hint="eastAsia" w:ascii="华文中宋" w:hAnsi="华文中宋" w:eastAsia="华文中宋"/>
          <w:color w:val="558ED5" w:themeColor="text2" w:themeTint="99"/>
          <w:szCs w:val="21"/>
          <w14:textFill>
            <w14:solidFill>
              <w14:schemeClr w14:val="tx2">
                <w14:lumMod w14:val="60000"/>
                <w14:lumOff w14:val="40000"/>
              </w14:schemeClr>
            </w14:solidFill>
          </w14:textFill>
        </w:rPr>
        <w:t>简历</w:t>
      </w:r>
      <w:r>
        <w:rPr>
          <w:rFonts w:hint="eastAsia" w:ascii="华文中宋" w:hAnsi="华文中宋" w:eastAsia="华文中宋"/>
          <w:color w:val="558ED5" w:themeColor="text2" w:themeTint="99"/>
          <w:szCs w:val="21"/>
          <w:lang w:val="en-US" w:eastAsia="zh-CN"/>
          <w14:textFill>
            <w14:solidFill>
              <w14:schemeClr w14:val="tx2">
                <w14:lumMod w14:val="60000"/>
                <w14:lumOff w14:val="40000"/>
              </w14:schemeClr>
            </w14:solidFill>
          </w14:textFill>
        </w:rPr>
        <w:t>投递</w:t>
      </w:r>
    </w:p>
    <w:p>
      <w:pPr>
        <w:snapToGrid w:val="0"/>
        <w:spacing w:line="420" w:lineRule="exact"/>
        <w:jc w:val="left"/>
        <w:rPr>
          <w:rFonts w:hint="eastAsia" w:ascii="华文中宋" w:hAnsi="华文中宋" w:eastAsia="华文中宋"/>
          <w:szCs w:val="21"/>
        </w:rPr>
      </w:pPr>
      <w:r>
        <w:rPr>
          <w:rFonts w:hint="eastAsia" w:ascii="华文中宋" w:hAnsi="华文中宋" w:eastAsia="华文中宋"/>
          <w:szCs w:val="21"/>
          <w:lang w:val="en-US" w:eastAsia="zh-CN"/>
        </w:rPr>
        <w:t>投递</w:t>
      </w:r>
      <w:r>
        <w:rPr>
          <w:rFonts w:hint="eastAsia" w:ascii="华文中宋" w:hAnsi="华文中宋" w:eastAsia="华文中宋"/>
          <w:szCs w:val="21"/>
        </w:rPr>
        <w:t>邮箱：</w:t>
      </w:r>
      <w:r>
        <w:rPr>
          <w:rFonts w:hint="eastAsia" w:ascii="华文中宋" w:hAnsi="华文中宋" w:eastAsia="华文中宋"/>
          <w:szCs w:val="21"/>
        </w:rPr>
        <w:fldChar w:fldCharType="begin"/>
      </w:r>
      <w:r>
        <w:rPr>
          <w:rFonts w:hint="eastAsia" w:ascii="华文中宋" w:hAnsi="华文中宋" w:eastAsia="华文中宋"/>
          <w:szCs w:val="21"/>
        </w:rPr>
        <w:instrText xml:space="preserve"> HYPERLINK "mailto:zhangjialei@dicastal.com" </w:instrText>
      </w:r>
      <w:r>
        <w:rPr>
          <w:rFonts w:hint="eastAsia" w:ascii="华文中宋" w:hAnsi="华文中宋" w:eastAsia="华文中宋"/>
          <w:szCs w:val="21"/>
        </w:rPr>
        <w:fldChar w:fldCharType="separate"/>
      </w:r>
      <w:r>
        <w:rPr>
          <w:rFonts w:hint="eastAsia" w:ascii="华文中宋" w:hAnsi="华文中宋" w:eastAsia="华文中宋"/>
          <w:szCs w:val="21"/>
        </w:rPr>
        <w:t>zhangjialei@dicastal.com</w:t>
      </w:r>
      <w:r>
        <w:rPr>
          <w:rFonts w:hint="eastAsia" w:ascii="华文中宋" w:hAnsi="华文中宋" w:eastAsia="华文中宋"/>
          <w:szCs w:val="21"/>
        </w:rPr>
        <w:fldChar w:fldCharType="end"/>
      </w:r>
    </w:p>
    <w:p>
      <w:pPr>
        <w:snapToGrid w:val="0"/>
        <w:spacing w:line="420" w:lineRule="exact"/>
        <w:jc w:val="left"/>
        <w:rPr>
          <w:rFonts w:hint="eastAsia" w:ascii="华文中宋" w:hAnsi="华文中宋" w:eastAsia="华文中宋"/>
          <w:szCs w:val="21"/>
          <w:lang w:eastAsia="zh-CN"/>
        </w:rPr>
      </w:pPr>
      <w:r>
        <w:rPr>
          <w:rFonts w:hint="eastAsia" w:ascii="华文中宋" w:hAnsi="华文中宋" w:eastAsia="华文中宋"/>
          <w:szCs w:val="21"/>
        </w:rPr>
        <w:t>我们会在收到简历的最快时间联系到您</w:t>
      </w:r>
      <w:r>
        <w:rPr>
          <w:rFonts w:hint="eastAsia" w:ascii="华文中宋" w:hAnsi="华文中宋" w:eastAsia="华文中宋"/>
          <w:szCs w:val="21"/>
          <w:lang w:eastAsia="zh-CN"/>
        </w:rPr>
        <w:t>！</w:t>
      </w:r>
    </w:p>
    <w:p>
      <w:pPr>
        <w:snapToGrid w:val="0"/>
        <w:spacing w:line="420" w:lineRule="exact"/>
        <w:jc w:val="left"/>
        <w:rPr>
          <w:rFonts w:hint="eastAsia" w:ascii="华文中宋" w:hAnsi="华文中宋" w:eastAsia="华文中宋"/>
          <w:color w:val="558ED5" w:themeColor="text2" w:themeTint="99"/>
          <w:szCs w:val="21"/>
          <w14:textFill>
            <w14:solidFill>
              <w14:schemeClr w14:val="tx2">
                <w14:lumMod w14:val="60000"/>
                <w14:lumOff w14:val="40000"/>
              </w14:schemeClr>
            </w14:solidFill>
          </w14:textFill>
        </w:rPr>
      </w:pPr>
      <w:r>
        <w:rPr>
          <w:rFonts w:hint="eastAsia" w:ascii="华文中宋" w:hAnsi="华文中宋" w:eastAsia="华文中宋"/>
          <w:color w:val="558ED5" w:themeColor="text2" w:themeTint="99"/>
          <w:szCs w:val="21"/>
          <w14:textFill>
            <w14:solidFill>
              <w14:schemeClr w14:val="tx2">
                <w14:lumMod w14:val="60000"/>
                <w14:lumOff w14:val="40000"/>
              </w14:schemeClr>
            </w14:solidFill>
          </w14:textFill>
        </w:rPr>
        <w:t>联系方式</w:t>
      </w:r>
    </w:p>
    <w:p>
      <w:pPr>
        <w:snapToGrid w:val="0"/>
        <w:spacing w:line="420" w:lineRule="exact"/>
        <w:jc w:val="left"/>
        <w:rPr>
          <w:rFonts w:ascii="华文中宋" w:hAnsi="华文中宋" w:eastAsia="华文中宋"/>
          <w:szCs w:val="21"/>
        </w:rPr>
      </w:pPr>
      <w:r>
        <w:rPr>
          <w:rFonts w:hint="eastAsia" w:ascii="华文中宋" w:hAnsi="华文中宋" w:eastAsia="华文中宋"/>
          <w:szCs w:val="21"/>
          <w:lang w:val="en-US" w:eastAsia="zh-CN"/>
        </w:rPr>
        <w:t>张</w:t>
      </w:r>
      <w:r>
        <w:rPr>
          <w:rFonts w:hint="eastAsia" w:ascii="华文中宋" w:hAnsi="华文中宋" w:eastAsia="华文中宋"/>
          <w:szCs w:val="21"/>
        </w:rPr>
        <w:t>先生：0335-535</w:t>
      </w:r>
      <w:r>
        <w:rPr>
          <w:rFonts w:hint="eastAsia" w:ascii="华文中宋" w:hAnsi="华文中宋" w:eastAsia="华文中宋"/>
          <w:szCs w:val="21"/>
          <w:lang w:val="en-US" w:eastAsia="zh-CN"/>
        </w:rPr>
        <w:t>8246</w:t>
      </w:r>
      <w:r>
        <w:rPr>
          <w:rFonts w:hint="eastAsia" w:ascii="华文中宋" w:hAnsi="华文中宋" w:eastAsia="华文中宋"/>
          <w:szCs w:val="21"/>
        </w:rPr>
        <w:t xml:space="preserve"> </w:t>
      </w:r>
      <w:r>
        <w:rPr>
          <w:rFonts w:hint="eastAsia" w:ascii="华文中宋" w:hAnsi="华文中宋" w:eastAsia="华文中宋"/>
          <w:szCs w:val="21"/>
          <w:lang w:val="en-US" w:eastAsia="zh-CN"/>
        </w:rPr>
        <w:t>蔡</w:t>
      </w:r>
      <w:r>
        <w:rPr>
          <w:rFonts w:hint="eastAsia" w:ascii="华文中宋" w:hAnsi="华文中宋" w:eastAsia="华文中宋"/>
          <w:szCs w:val="21"/>
        </w:rPr>
        <w:t>先生：0335-535</w:t>
      </w:r>
      <w:r>
        <w:rPr>
          <w:rFonts w:hint="eastAsia" w:ascii="华文中宋" w:hAnsi="华文中宋" w:eastAsia="华文中宋"/>
          <w:szCs w:val="21"/>
          <w:lang w:val="en-US" w:eastAsia="zh-CN"/>
        </w:rPr>
        <w:t>8904</w:t>
      </w:r>
      <w:r>
        <w:rPr>
          <w:rFonts w:hint="eastAsia" w:ascii="华文中宋" w:hAnsi="华文中宋" w:eastAsia="华文中宋"/>
          <w:szCs w:val="21"/>
        </w:rPr>
        <w:cr/>
      </w:r>
      <w:r>
        <w:rPr>
          <w:rFonts w:hint="eastAsia" w:ascii="华文中宋" w:hAnsi="华文中宋" w:eastAsia="华文中宋"/>
          <w:szCs w:val="21"/>
        </w:rPr>
        <w:t>地址：河北省秦皇岛市经济技术开发区龙海道185号</w:t>
      </w:r>
      <w:r>
        <w:rPr>
          <w:rFonts w:hint="eastAsia" w:ascii="华文中宋" w:hAnsi="华文中宋" w:eastAsia="华文中宋"/>
          <w:sz w:val="22"/>
        </w:rPr>
        <w:cr/>
      </w:r>
    </w:p>
    <w:p>
      <w:pPr>
        <w:snapToGrid w:val="0"/>
        <w:rPr>
          <w:rFonts w:ascii="华文中宋" w:hAnsi="华文中宋" w:eastAsia="华文中宋"/>
          <w:szCs w:val="21"/>
        </w:rPr>
      </w:pPr>
    </w:p>
    <w:p>
      <w:pPr>
        <w:snapToGrid w:val="0"/>
        <w:rPr>
          <w:rFonts w:ascii="华文中宋" w:hAnsi="华文中宋" w:eastAsia="华文中宋"/>
          <w:szCs w:val="21"/>
        </w:rPr>
      </w:pPr>
    </w:p>
    <w:p>
      <w:pPr>
        <w:snapToGrid w:val="0"/>
        <w:spacing w:line="420" w:lineRule="exact"/>
        <w:rPr>
          <w:rFonts w:ascii="华文中宋" w:hAnsi="华文中宋" w:eastAsia="华文中宋"/>
          <w:szCs w:val="21"/>
        </w:rPr>
      </w:pPr>
    </w:p>
    <w:sectPr>
      <w:type w:val="continuous"/>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大黑简体">
    <w:altName w:val="微软雅黑"/>
    <w:panose1 w:val="00000000000000000000"/>
    <w:charset w:val="86"/>
    <w:family w:val="auto"/>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NkOWUwOGJlZjNlZDYxZmQwNzRiNDc1NjA4YzY0MjYifQ=="/>
  </w:docVars>
  <w:rsids>
    <w:rsidRoot w:val="00172A27"/>
    <w:rsid w:val="00002F60"/>
    <w:rsid w:val="00005E8E"/>
    <w:rsid w:val="00022635"/>
    <w:rsid w:val="00025870"/>
    <w:rsid w:val="00025D9F"/>
    <w:rsid w:val="000304AC"/>
    <w:rsid w:val="00045FC5"/>
    <w:rsid w:val="00066BC8"/>
    <w:rsid w:val="00084187"/>
    <w:rsid w:val="000A35A6"/>
    <w:rsid w:val="000B4190"/>
    <w:rsid w:val="000C2DB2"/>
    <w:rsid w:val="000C5161"/>
    <w:rsid w:val="000D55F0"/>
    <w:rsid w:val="000D614D"/>
    <w:rsid w:val="000F3DCD"/>
    <w:rsid w:val="001049E7"/>
    <w:rsid w:val="00104E51"/>
    <w:rsid w:val="00124F31"/>
    <w:rsid w:val="00141F11"/>
    <w:rsid w:val="001444CC"/>
    <w:rsid w:val="00146B60"/>
    <w:rsid w:val="00154E2C"/>
    <w:rsid w:val="00161854"/>
    <w:rsid w:val="00162DB3"/>
    <w:rsid w:val="00166F97"/>
    <w:rsid w:val="00172A27"/>
    <w:rsid w:val="0018663F"/>
    <w:rsid w:val="00186CEE"/>
    <w:rsid w:val="00197DBD"/>
    <w:rsid w:val="001D1975"/>
    <w:rsid w:val="001E1FB1"/>
    <w:rsid w:val="001E432B"/>
    <w:rsid w:val="001E4793"/>
    <w:rsid w:val="001E5F85"/>
    <w:rsid w:val="001F1D6E"/>
    <w:rsid w:val="00202F65"/>
    <w:rsid w:val="002065AC"/>
    <w:rsid w:val="0021315B"/>
    <w:rsid w:val="00214F36"/>
    <w:rsid w:val="0021614A"/>
    <w:rsid w:val="00226A14"/>
    <w:rsid w:val="002540FF"/>
    <w:rsid w:val="00261087"/>
    <w:rsid w:val="002B076F"/>
    <w:rsid w:val="002C3FC9"/>
    <w:rsid w:val="002D6461"/>
    <w:rsid w:val="002E0D62"/>
    <w:rsid w:val="002F63E4"/>
    <w:rsid w:val="002F78EE"/>
    <w:rsid w:val="00301BCB"/>
    <w:rsid w:val="00304FE9"/>
    <w:rsid w:val="00327355"/>
    <w:rsid w:val="00334633"/>
    <w:rsid w:val="00345F38"/>
    <w:rsid w:val="00346FAD"/>
    <w:rsid w:val="00387AFA"/>
    <w:rsid w:val="003A5436"/>
    <w:rsid w:val="003B7A47"/>
    <w:rsid w:val="003E50D6"/>
    <w:rsid w:val="00413BC9"/>
    <w:rsid w:val="00414730"/>
    <w:rsid w:val="004205E6"/>
    <w:rsid w:val="0042255D"/>
    <w:rsid w:val="00424257"/>
    <w:rsid w:val="00426E39"/>
    <w:rsid w:val="0043291E"/>
    <w:rsid w:val="00496F6F"/>
    <w:rsid w:val="00496FBF"/>
    <w:rsid w:val="004B62AF"/>
    <w:rsid w:val="004B63AD"/>
    <w:rsid w:val="004E287C"/>
    <w:rsid w:val="004F3A9C"/>
    <w:rsid w:val="0051179A"/>
    <w:rsid w:val="005208F5"/>
    <w:rsid w:val="005212F3"/>
    <w:rsid w:val="00532345"/>
    <w:rsid w:val="00545E05"/>
    <w:rsid w:val="00546556"/>
    <w:rsid w:val="00557C29"/>
    <w:rsid w:val="00560DBA"/>
    <w:rsid w:val="005739F2"/>
    <w:rsid w:val="00581DD9"/>
    <w:rsid w:val="00590569"/>
    <w:rsid w:val="00591EE0"/>
    <w:rsid w:val="00594499"/>
    <w:rsid w:val="005A4556"/>
    <w:rsid w:val="005C1F6B"/>
    <w:rsid w:val="005C78B5"/>
    <w:rsid w:val="005E0270"/>
    <w:rsid w:val="005E1E88"/>
    <w:rsid w:val="005E778E"/>
    <w:rsid w:val="005E7C34"/>
    <w:rsid w:val="0060064D"/>
    <w:rsid w:val="006031D0"/>
    <w:rsid w:val="006340D3"/>
    <w:rsid w:val="006422E2"/>
    <w:rsid w:val="0066337E"/>
    <w:rsid w:val="0068659C"/>
    <w:rsid w:val="006865F4"/>
    <w:rsid w:val="00690884"/>
    <w:rsid w:val="0069149A"/>
    <w:rsid w:val="0069380F"/>
    <w:rsid w:val="0069575B"/>
    <w:rsid w:val="006A20B0"/>
    <w:rsid w:val="006C1F76"/>
    <w:rsid w:val="006C3011"/>
    <w:rsid w:val="006C5642"/>
    <w:rsid w:val="006C7EB8"/>
    <w:rsid w:val="006E1ABB"/>
    <w:rsid w:val="006F1F38"/>
    <w:rsid w:val="006F23B2"/>
    <w:rsid w:val="0071587F"/>
    <w:rsid w:val="007162F9"/>
    <w:rsid w:val="00717E58"/>
    <w:rsid w:val="00722FAE"/>
    <w:rsid w:val="007362F8"/>
    <w:rsid w:val="0074398E"/>
    <w:rsid w:val="00747A68"/>
    <w:rsid w:val="007533BE"/>
    <w:rsid w:val="007619C7"/>
    <w:rsid w:val="00784EC0"/>
    <w:rsid w:val="007A6D68"/>
    <w:rsid w:val="007A7D4E"/>
    <w:rsid w:val="007B25D3"/>
    <w:rsid w:val="007C4941"/>
    <w:rsid w:val="007C5957"/>
    <w:rsid w:val="007D203D"/>
    <w:rsid w:val="007E1737"/>
    <w:rsid w:val="007E1AE8"/>
    <w:rsid w:val="0080218A"/>
    <w:rsid w:val="008175F0"/>
    <w:rsid w:val="0082550B"/>
    <w:rsid w:val="0083420B"/>
    <w:rsid w:val="008554ED"/>
    <w:rsid w:val="00856200"/>
    <w:rsid w:val="00867B5C"/>
    <w:rsid w:val="00872485"/>
    <w:rsid w:val="00893A6C"/>
    <w:rsid w:val="008E0F12"/>
    <w:rsid w:val="009052C0"/>
    <w:rsid w:val="00924FCE"/>
    <w:rsid w:val="00942D43"/>
    <w:rsid w:val="00945261"/>
    <w:rsid w:val="009471AD"/>
    <w:rsid w:val="0095495C"/>
    <w:rsid w:val="0096369F"/>
    <w:rsid w:val="009656C3"/>
    <w:rsid w:val="00971648"/>
    <w:rsid w:val="009B0A44"/>
    <w:rsid w:val="009B3961"/>
    <w:rsid w:val="009E0BD4"/>
    <w:rsid w:val="009E4593"/>
    <w:rsid w:val="009F6A7D"/>
    <w:rsid w:val="00A075C4"/>
    <w:rsid w:val="00A15BA2"/>
    <w:rsid w:val="00A25251"/>
    <w:rsid w:val="00A3789D"/>
    <w:rsid w:val="00A6596E"/>
    <w:rsid w:val="00A97DF9"/>
    <w:rsid w:val="00AD659A"/>
    <w:rsid w:val="00AE79C3"/>
    <w:rsid w:val="00AF3F3E"/>
    <w:rsid w:val="00B03314"/>
    <w:rsid w:val="00B05C03"/>
    <w:rsid w:val="00B20E43"/>
    <w:rsid w:val="00B64125"/>
    <w:rsid w:val="00B75D20"/>
    <w:rsid w:val="00B77FC9"/>
    <w:rsid w:val="00BA006A"/>
    <w:rsid w:val="00BA197D"/>
    <w:rsid w:val="00BA1B53"/>
    <w:rsid w:val="00BA23B1"/>
    <w:rsid w:val="00BB5FE6"/>
    <w:rsid w:val="00BB6CA6"/>
    <w:rsid w:val="00BE18E1"/>
    <w:rsid w:val="00C0336A"/>
    <w:rsid w:val="00C05E1D"/>
    <w:rsid w:val="00C412DD"/>
    <w:rsid w:val="00C54B6D"/>
    <w:rsid w:val="00C70004"/>
    <w:rsid w:val="00C74D37"/>
    <w:rsid w:val="00CA59CE"/>
    <w:rsid w:val="00CB20D8"/>
    <w:rsid w:val="00CE48F5"/>
    <w:rsid w:val="00CE5DBD"/>
    <w:rsid w:val="00CE60FD"/>
    <w:rsid w:val="00D06856"/>
    <w:rsid w:val="00D10ED8"/>
    <w:rsid w:val="00D11B5B"/>
    <w:rsid w:val="00D23535"/>
    <w:rsid w:val="00D27D2D"/>
    <w:rsid w:val="00D32758"/>
    <w:rsid w:val="00D33857"/>
    <w:rsid w:val="00D50E8F"/>
    <w:rsid w:val="00D6003B"/>
    <w:rsid w:val="00D627BB"/>
    <w:rsid w:val="00D74E75"/>
    <w:rsid w:val="00D90A0C"/>
    <w:rsid w:val="00D90DBE"/>
    <w:rsid w:val="00D92E79"/>
    <w:rsid w:val="00DB118D"/>
    <w:rsid w:val="00DB4CE3"/>
    <w:rsid w:val="00DB530B"/>
    <w:rsid w:val="00DC489F"/>
    <w:rsid w:val="00DC624B"/>
    <w:rsid w:val="00DD136B"/>
    <w:rsid w:val="00DD4DCD"/>
    <w:rsid w:val="00DD5B9C"/>
    <w:rsid w:val="00DF2034"/>
    <w:rsid w:val="00E0164A"/>
    <w:rsid w:val="00E01831"/>
    <w:rsid w:val="00E05550"/>
    <w:rsid w:val="00E10F46"/>
    <w:rsid w:val="00E163AB"/>
    <w:rsid w:val="00E1705B"/>
    <w:rsid w:val="00E41C55"/>
    <w:rsid w:val="00E47263"/>
    <w:rsid w:val="00E62200"/>
    <w:rsid w:val="00E77496"/>
    <w:rsid w:val="00E916D0"/>
    <w:rsid w:val="00E92845"/>
    <w:rsid w:val="00E9699C"/>
    <w:rsid w:val="00EA1C74"/>
    <w:rsid w:val="00EA3A8F"/>
    <w:rsid w:val="00EA6BE3"/>
    <w:rsid w:val="00EB30C5"/>
    <w:rsid w:val="00ED3BBB"/>
    <w:rsid w:val="00EE2A4D"/>
    <w:rsid w:val="00EF466C"/>
    <w:rsid w:val="00EF602B"/>
    <w:rsid w:val="00F10A16"/>
    <w:rsid w:val="00F136E3"/>
    <w:rsid w:val="00F34E68"/>
    <w:rsid w:val="00F52994"/>
    <w:rsid w:val="00F63B4B"/>
    <w:rsid w:val="00F75EC3"/>
    <w:rsid w:val="00F85B61"/>
    <w:rsid w:val="00F95D13"/>
    <w:rsid w:val="00FA4952"/>
    <w:rsid w:val="00FB5698"/>
    <w:rsid w:val="00FB7BE3"/>
    <w:rsid w:val="00FD0727"/>
    <w:rsid w:val="00FD49B0"/>
    <w:rsid w:val="00FD5418"/>
    <w:rsid w:val="0147778C"/>
    <w:rsid w:val="01BB3CD7"/>
    <w:rsid w:val="02CB34A5"/>
    <w:rsid w:val="0381685A"/>
    <w:rsid w:val="03CA0201"/>
    <w:rsid w:val="051F632A"/>
    <w:rsid w:val="087846CF"/>
    <w:rsid w:val="09104908"/>
    <w:rsid w:val="0A7B4003"/>
    <w:rsid w:val="0C4072B2"/>
    <w:rsid w:val="0CD1621F"/>
    <w:rsid w:val="0DB02216"/>
    <w:rsid w:val="0DC12675"/>
    <w:rsid w:val="0EB126E9"/>
    <w:rsid w:val="0EB7289F"/>
    <w:rsid w:val="0F1669F0"/>
    <w:rsid w:val="0F601A19"/>
    <w:rsid w:val="10225B5D"/>
    <w:rsid w:val="141C3990"/>
    <w:rsid w:val="153D3B44"/>
    <w:rsid w:val="15E17949"/>
    <w:rsid w:val="16825E12"/>
    <w:rsid w:val="17153ADB"/>
    <w:rsid w:val="172B04D4"/>
    <w:rsid w:val="18365A0D"/>
    <w:rsid w:val="1A115020"/>
    <w:rsid w:val="1A751986"/>
    <w:rsid w:val="1AB86BAD"/>
    <w:rsid w:val="1B4072CF"/>
    <w:rsid w:val="1B790BC2"/>
    <w:rsid w:val="1BC31CAE"/>
    <w:rsid w:val="1D792624"/>
    <w:rsid w:val="1E543091"/>
    <w:rsid w:val="1F065865"/>
    <w:rsid w:val="1FD71884"/>
    <w:rsid w:val="23E52071"/>
    <w:rsid w:val="24D87DD4"/>
    <w:rsid w:val="25627E42"/>
    <w:rsid w:val="26143832"/>
    <w:rsid w:val="27A75FE0"/>
    <w:rsid w:val="2B427AC9"/>
    <w:rsid w:val="2C1E527E"/>
    <w:rsid w:val="2D236912"/>
    <w:rsid w:val="2DFA155F"/>
    <w:rsid w:val="2E2C5491"/>
    <w:rsid w:val="2F3E36CD"/>
    <w:rsid w:val="2F6B1FE9"/>
    <w:rsid w:val="2FF87D20"/>
    <w:rsid w:val="31E75537"/>
    <w:rsid w:val="32B617CD"/>
    <w:rsid w:val="36301896"/>
    <w:rsid w:val="369260AD"/>
    <w:rsid w:val="387C0DC3"/>
    <w:rsid w:val="398048E2"/>
    <w:rsid w:val="3BB23479"/>
    <w:rsid w:val="3C1C6B44"/>
    <w:rsid w:val="3D580050"/>
    <w:rsid w:val="419B050B"/>
    <w:rsid w:val="41CD7260"/>
    <w:rsid w:val="41D1217F"/>
    <w:rsid w:val="42F00D2B"/>
    <w:rsid w:val="43C25FBB"/>
    <w:rsid w:val="47A06CE8"/>
    <w:rsid w:val="47C167F2"/>
    <w:rsid w:val="48F549A5"/>
    <w:rsid w:val="49431BB4"/>
    <w:rsid w:val="49CA4084"/>
    <w:rsid w:val="4A5F3257"/>
    <w:rsid w:val="4AD93E52"/>
    <w:rsid w:val="50AB003F"/>
    <w:rsid w:val="55F55214"/>
    <w:rsid w:val="564C07D2"/>
    <w:rsid w:val="56894AC6"/>
    <w:rsid w:val="568D53EC"/>
    <w:rsid w:val="57315742"/>
    <w:rsid w:val="57607DD5"/>
    <w:rsid w:val="57B266E6"/>
    <w:rsid w:val="59F51A98"/>
    <w:rsid w:val="5ADF54B5"/>
    <w:rsid w:val="5B2E3D47"/>
    <w:rsid w:val="5B4F2F96"/>
    <w:rsid w:val="5CB87D6C"/>
    <w:rsid w:val="5D7C348F"/>
    <w:rsid w:val="5E36363E"/>
    <w:rsid w:val="5E371164"/>
    <w:rsid w:val="5EF808F3"/>
    <w:rsid w:val="5EF86B45"/>
    <w:rsid w:val="5FE1582B"/>
    <w:rsid w:val="613320B7"/>
    <w:rsid w:val="62D6719E"/>
    <w:rsid w:val="63224191"/>
    <w:rsid w:val="653C3ED4"/>
    <w:rsid w:val="69D62A72"/>
    <w:rsid w:val="6C0711AB"/>
    <w:rsid w:val="6D0A6F75"/>
    <w:rsid w:val="6DAC1227"/>
    <w:rsid w:val="6E31797E"/>
    <w:rsid w:val="6E3631E6"/>
    <w:rsid w:val="6EC86534"/>
    <w:rsid w:val="70A00861"/>
    <w:rsid w:val="733F270C"/>
    <w:rsid w:val="733F2B3D"/>
    <w:rsid w:val="77AD62C7"/>
    <w:rsid w:val="797B41A3"/>
    <w:rsid w:val="7AE2097E"/>
    <w:rsid w:val="7B0326A2"/>
    <w:rsid w:val="7B7F441F"/>
    <w:rsid w:val="7E7F64E4"/>
    <w:rsid w:val="7ED625A7"/>
    <w:rsid w:val="7F484B27"/>
    <w:rsid w:val="7F8756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11"/>
    <w:autoRedefine/>
    <w:semiHidden/>
    <w:unhideWhenUsed/>
    <w:qFormat/>
    <w:uiPriority w:val="99"/>
    <w:rPr>
      <w:sz w:val="18"/>
      <w:szCs w:val="18"/>
    </w:rPr>
  </w:style>
  <w:style w:type="paragraph" w:styleId="3">
    <w:name w:val="footer"/>
    <w:basedOn w:val="1"/>
    <w:link w:val="10"/>
    <w:autoRedefine/>
    <w:unhideWhenUsed/>
    <w:qFormat/>
    <w:uiPriority w:val="99"/>
    <w:pPr>
      <w:tabs>
        <w:tab w:val="center" w:pos="4153"/>
        <w:tab w:val="right" w:pos="8306"/>
      </w:tabs>
      <w:snapToGrid w:val="0"/>
      <w:jc w:val="left"/>
    </w:pPr>
    <w:rPr>
      <w:sz w:val="18"/>
      <w:szCs w:val="18"/>
    </w:rPr>
  </w:style>
  <w:style w:type="paragraph" w:styleId="4">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FollowedHyperlink"/>
    <w:basedOn w:val="6"/>
    <w:autoRedefine/>
    <w:semiHidden/>
    <w:unhideWhenUsed/>
    <w:qFormat/>
    <w:uiPriority w:val="99"/>
    <w:rPr>
      <w:color w:val="800080" w:themeColor="followedHyperlink"/>
      <w:u w:val="single"/>
      <w14:textFill>
        <w14:solidFill>
          <w14:schemeClr w14:val="folHlink"/>
        </w14:solidFill>
      </w14:textFill>
    </w:rPr>
  </w:style>
  <w:style w:type="character" w:styleId="8">
    <w:name w:val="Hyperlink"/>
    <w:basedOn w:val="6"/>
    <w:autoRedefine/>
    <w:unhideWhenUsed/>
    <w:qFormat/>
    <w:uiPriority w:val="99"/>
    <w:rPr>
      <w:color w:val="0000FF" w:themeColor="hyperlink"/>
      <w:u w:val="single"/>
      <w14:textFill>
        <w14:solidFill>
          <w14:schemeClr w14:val="hlink"/>
        </w14:solidFill>
      </w14:textFill>
    </w:rPr>
  </w:style>
  <w:style w:type="character" w:customStyle="1" w:styleId="9">
    <w:name w:val="页眉 字符"/>
    <w:basedOn w:val="6"/>
    <w:link w:val="4"/>
    <w:autoRedefine/>
    <w:qFormat/>
    <w:uiPriority w:val="99"/>
    <w:rPr>
      <w:sz w:val="18"/>
      <w:szCs w:val="18"/>
    </w:rPr>
  </w:style>
  <w:style w:type="character" w:customStyle="1" w:styleId="10">
    <w:name w:val="页脚 字符"/>
    <w:basedOn w:val="6"/>
    <w:link w:val="3"/>
    <w:autoRedefine/>
    <w:qFormat/>
    <w:uiPriority w:val="99"/>
    <w:rPr>
      <w:sz w:val="18"/>
      <w:szCs w:val="18"/>
    </w:rPr>
  </w:style>
  <w:style w:type="character" w:customStyle="1" w:styleId="11">
    <w:name w:val="批注框文本 字符"/>
    <w:basedOn w:val="6"/>
    <w:link w:val="2"/>
    <w:autoRedefine/>
    <w:semiHidden/>
    <w:qFormat/>
    <w:uiPriority w:val="99"/>
    <w:rPr>
      <w:sz w:val="18"/>
      <w:szCs w:val="18"/>
    </w:rPr>
  </w:style>
  <w:style w:type="paragraph" w:styleId="12">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0D53BC-13F7-4C73-B49F-29F137360995}">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Pages>
  <Words>2123</Words>
  <Characters>2282</Characters>
  <Lines>20</Lines>
  <Paragraphs>5</Paragraphs>
  <TotalTime>11</TotalTime>
  <ScaleCrop>false</ScaleCrop>
  <LinksUpToDate>false</LinksUpToDate>
  <CharactersWithSpaces>2320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2021-03-02T05:35:00Z</dcterms:created>
  <dc:creator>Administrator</dc:creator>
  <cp:lastModifiedBy>磊</cp:lastModifiedBy>
  <dcterms:modified xsi:type="dcterms:W3CDTF">2024-05-31T02:02:32Z</dcterms:modified>
  <cp:revision>201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DF840794F9D74811BA1499752F49771C</vt:lpwstr>
  </property>
</Properties>
</file>